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82" w:rsidRDefault="006C5BB6" w:rsidP="00162E82">
      <w:pPr>
        <w:spacing w:after="0" w:line="240" w:lineRule="auto"/>
        <w:jc w:val="right"/>
        <w:rPr>
          <w:b/>
        </w:rPr>
      </w:pPr>
      <w:r>
        <w:tab/>
      </w:r>
      <w:r w:rsidR="00162E82">
        <w:rPr>
          <w:b/>
        </w:rPr>
        <w:t>Припадчев Артём</w:t>
      </w:r>
    </w:p>
    <w:p w:rsidR="00162E82" w:rsidRDefault="00162E82" w:rsidP="00162E82">
      <w:pPr>
        <w:spacing w:after="0" w:line="240" w:lineRule="auto"/>
        <w:jc w:val="right"/>
        <w:rPr>
          <w:b/>
        </w:rPr>
      </w:pPr>
      <w:r>
        <w:rPr>
          <w:b/>
        </w:rPr>
        <w:t>группа 3125</w:t>
      </w:r>
    </w:p>
    <w:p w:rsidR="00162E82" w:rsidRDefault="00162E82" w:rsidP="00162E82">
      <w:pPr>
        <w:spacing w:after="0" w:line="240" w:lineRule="auto"/>
        <w:jc w:val="right"/>
        <w:rPr>
          <w:b/>
        </w:rPr>
      </w:pPr>
      <w:r>
        <w:rPr>
          <w:b/>
        </w:rPr>
        <w:t>вариант 2</w:t>
      </w:r>
    </w:p>
    <w:p w:rsidR="00162E82" w:rsidRPr="00162E82" w:rsidRDefault="00162E82" w:rsidP="00E647ED">
      <w:pPr>
        <w:jc w:val="center"/>
        <w:rPr>
          <w:b/>
        </w:rPr>
      </w:pPr>
      <w:bookmarkStart w:id="0" w:name="_GoBack"/>
      <w:r>
        <w:rPr>
          <w:b/>
        </w:rPr>
        <w:t xml:space="preserve">Что есть добродетель и как ею овладеть? </w:t>
      </w:r>
      <w:bookmarkEnd w:id="0"/>
      <w:r>
        <w:rPr>
          <w:b/>
        </w:rPr>
        <w:t>(</w:t>
      </w:r>
      <w:proofErr w:type="spellStart"/>
      <w:r>
        <w:rPr>
          <w:b/>
        </w:rPr>
        <w:t>Менон</w:t>
      </w:r>
      <w:proofErr w:type="spellEnd"/>
      <w:r>
        <w:rPr>
          <w:b/>
        </w:rPr>
        <w:t>. Платон)</w:t>
      </w:r>
    </w:p>
    <w:p w:rsidR="006C5BB6" w:rsidRPr="00E647ED" w:rsidRDefault="00162E82" w:rsidP="00E647ED">
      <w:pPr>
        <w:spacing w:after="0" w:line="240" w:lineRule="auto"/>
        <w:jc w:val="both"/>
        <w:rPr>
          <w:sz w:val="26"/>
          <w:szCs w:val="26"/>
        </w:rPr>
      </w:pPr>
      <w:r w:rsidRPr="00E647ED">
        <w:rPr>
          <w:sz w:val="26"/>
          <w:szCs w:val="26"/>
        </w:rPr>
        <w:tab/>
      </w:r>
      <w:r w:rsidR="006C5BB6" w:rsidRPr="00E647ED">
        <w:rPr>
          <w:sz w:val="26"/>
          <w:szCs w:val="26"/>
        </w:rPr>
        <w:t>Для решения вопроса о том, можно ли научиться добродетели, нужно сначала решить вопрос, что та</w:t>
      </w:r>
      <w:r w:rsidR="006C5BB6" w:rsidRPr="00E647ED">
        <w:rPr>
          <w:sz w:val="26"/>
          <w:szCs w:val="26"/>
        </w:rPr>
        <w:t xml:space="preserve">кое сама добродетель. </w:t>
      </w:r>
    </w:p>
    <w:p w:rsidR="006C5BB6" w:rsidRPr="00E647ED" w:rsidRDefault="006C5BB6" w:rsidP="00E647ED">
      <w:pPr>
        <w:spacing w:after="0" w:line="240" w:lineRule="auto"/>
        <w:jc w:val="both"/>
        <w:rPr>
          <w:sz w:val="26"/>
          <w:szCs w:val="26"/>
        </w:rPr>
      </w:pPr>
      <w:r w:rsidRPr="00E647ED">
        <w:rPr>
          <w:sz w:val="26"/>
          <w:szCs w:val="26"/>
        </w:rPr>
        <w:tab/>
      </w:r>
      <w:r w:rsidRPr="00E647ED">
        <w:rPr>
          <w:sz w:val="26"/>
          <w:szCs w:val="26"/>
        </w:rPr>
        <w:t>Добродетель не бывает только мужская или женская, возрастная или сословная, связанная с тем или другим положением человека или его профессией и т.д., но это нек</w:t>
      </w:r>
      <w:r w:rsidRPr="00E647ED">
        <w:rPr>
          <w:sz w:val="26"/>
          <w:szCs w:val="26"/>
        </w:rPr>
        <w:t>оего рода определенная сущность</w:t>
      </w:r>
      <w:r w:rsidRPr="00E647ED">
        <w:rPr>
          <w:sz w:val="26"/>
          <w:szCs w:val="26"/>
        </w:rPr>
        <w:t xml:space="preserve"> и идея, которые одинаково св</w:t>
      </w:r>
      <w:r w:rsidR="00162E82" w:rsidRPr="00E647ED">
        <w:rPr>
          <w:sz w:val="26"/>
          <w:szCs w:val="26"/>
        </w:rPr>
        <w:t xml:space="preserve">ойственны всем добродетелям и </w:t>
      </w:r>
      <w:proofErr w:type="gramStart"/>
      <w:r w:rsidR="00162E82" w:rsidRPr="00E647ED">
        <w:rPr>
          <w:sz w:val="26"/>
          <w:szCs w:val="26"/>
        </w:rPr>
        <w:t xml:space="preserve">с </w:t>
      </w:r>
      <w:r w:rsidRPr="00E647ED">
        <w:rPr>
          <w:sz w:val="26"/>
          <w:szCs w:val="26"/>
        </w:rPr>
        <w:t>определения</w:t>
      </w:r>
      <w:proofErr w:type="gramEnd"/>
      <w:r w:rsidRPr="00E647ED">
        <w:rPr>
          <w:sz w:val="26"/>
          <w:szCs w:val="26"/>
        </w:rPr>
        <w:t xml:space="preserve"> которых надо нач</w:t>
      </w:r>
      <w:r w:rsidRPr="00E647ED">
        <w:rPr>
          <w:sz w:val="26"/>
          <w:szCs w:val="26"/>
        </w:rPr>
        <w:t>инать; такая же общая идея</w:t>
      </w:r>
      <w:r w:rsidRPr="00E647ED">
        <w:rPr>
          <w:sz w:val="26"/>
          <w:szCs w:val="26"/>
        </w:rPr>
        <w:t xml:space="preserve"> должна наблюд</w:t>
      </w:r>
      <w:r w:rsidRPr="00E647ED">
        <w:rPr>
          <w:sz w:val="26"/>
          <w:szCs w:val="26"/>
        </w:rPr>
        <w:t xml:space="preserve">аться во всем вообще. </w:t>
      </w:r>
    </w:p>
    <w:p w:rsidR="006C5BB6" w:rsidRPr="00E647ED" w:rsidRDefault="006C5BB6" w:rsidP="00E647ED">
      <w:pPr>
        <w:spacing w:after="0" w:line="240" w:lineRule="auto"/>
        <w:jc w:val="both"/>
        <w:rPr>
          <w:sz w:val="26"/>
          <w:szCs w:val="26"/>
        </w:rPr>
      </w:pPr>
      <w:r w:rsidRPr="00E647ED">
        <w:rPr>
          <w:sz w:val="26"/>
          <w:szCs w:val="26"/>
        </w:rPr>
        <w:tab/>
      </w:r>
      <w:r w:rsidRPr="00E647ED">
        <w:rPr>
          <w:sz w:val="26"/>
          <w:szCs w:val="26"/>
        </w:rPr>
        <w:t>Добродетель – это не управление людьми, так как иначе она не была бы свой</w:t>
      </w:r>
      <w:r w:rsidR="00162E82" w:rsidRPr="00E647ED">
        <w:rPr>
          <w:sz w:val="26"/>
          <w:szCs w:val="26"/>
        </w:rPr>
        <w:t>ственна ни рабам, ни детям</w:t>
      </w:r>
      <w:r w:rsidRPr="00E647ED">
        <w:rPr>
          <w:sz w:val="26"/>
          <w:szCs w:val="26"/>
        </w:rPr>
        <w:t xml:space="preserve">, равно как она и не просто справедливость, так как справедливость – это вид добродетели, а что такое сама добродетель, </w:t>
      </w:r>
      <w:r w:rsidRPr="00E647ED">
        <w:rPr>
          <w:sz w:val="26"/>
          <w:szCs w:val="26"/>
        </w:rPr>
        <w:t xml:space="preserve">остается неизвестным. </w:t>
      </w:r>
    </w:p>
    <w:p w:rsidR="006C5BB6" w:rsidRPr="00E647ED" w:rsidRDefault="006C5BB6" w:rsidP="00E647ED">
      <w:pPr>
        <w:spacing w:after="0" w:line="240" w:lineRule="auto"/>
        <w:jc w:val="both"/>
        <w:rPr>
          <w:sz w:val="26"/>
          <w:szCs w:val="26"/>
        </w:rPr>
      </w:pPr>
      <w:r w:rsidRPr="00E647ED">
        <w:rPr>
          <w:sz w:val="26"/>
          <w:szCs w:val="26"/>
        </w:rPr>
        <w:tab/>
      </w:r>
      <w:r w:rsidRPr="00E647ED">
        <w:rPr>
          <w:sz w:val="26"/>
          <w:szCs w:val="26"/>
        </w:rPr>
        <w:t>Необходимость выдвинутого ранее условия для определения того, что такое добродетель, иллюстрируется примерами: геометрическая фигура – это не только округлость, поскольку существуют и прямые фигуры; разные цвета возможны лишь потому, что есть цвет вообще; вместо этих частных и несущественных определений гораздо существеннее было бы определить фигуру, например, как то, что следует за цветом, или как предел (границу) твердого тела, а цвет, вместе с Эмпедоклом, – как истечение фигур, хотя такого рода определения сами по себе нед</w:t>
      </w:r>
      <w:r w:rsidRPr="00E647ED">
        <w:rPr>
          <w:sz w:val="26"/>
          <w:szCs w:val="26"/>
        </w:rPr>
        <w:t xml:space="preserve">остаточны. </w:t>
      </w:r>
    </w:p>
    <w:p w:rsidR="00162E82" w:rsidRPr="00E647ED" w:rsidRDefault="006C5BB6" w:rsidP="00E647ED">
      <w:pPr>
        <w:spacing w:after="0" w:line="240" w:lineRule="auto"/>
        <w:jc w:val="both"/>
        <w:rPr>
          <w:sz w:val="26"/>
          <w:szCs w:val="26"/>
        </w:rPr>
      </w:pPr>
      <w:r w:rsidRPr="00E647ED">
        <w:rPr>
          <w:sz w:val="26"/>
          <w:szCs w:val="26"/>
        </w:rPr>
        <w:tab/>
      </w:r>
      <w:r w:rsidRPr="00E647ED">
        <w:rPr>
          <w:sz w:val="26"/>
          <w:szCs w:val="26"/>
        </w:rPr>
        <w:t>С этой точки зрения неправильно и определение добродетели как желания хорошего и способности его производить, поскольку творящие зло тоже могут считать се</w:t>
      </w:r>
      <w:r w:rsidRPr="00E647ED">
        <w:rPr>
          <w:sz w:val="26"/>
          <w:szCs w:val="26"/>
        </w:rPr>
        <w:t>бя творящими хорошее</w:t>
      </w:r>
      <w:r w:rsidR="00162E82" w:rsidRPr="00E647ED">
        <w:rPr>
          <w:sz w:val="26"/>
          <w:szCs w:val="26"/>
        </w:rPr>
        <w:t xml:space="preserve">. Значит, добродетель – это </w:t>
      </w:r>
      <w:proofErr w:type="gramStart"/>
      <w:r w:rsidR="00162E82" w:rsidRPr="00E647ED">
        <w:rPr>
          <w:sz w:val="26"/>
          <w:szCs w:val="26"/>
        </w:rPr>
        <w:t xml:space="preserve">не </w:t>
      </w:r>
      <w:r w:rsidRPr="00E647ED">
        <w:rPr>
          <w:sz w:val="26"/>
          <w:szCs w:val="26"/>
        </w:rPr>
        <w:t>способность</w:t>
      </w:r>
      <w:proofErr w:type="gramEnd"/>
      <w:r w:rsidRPr="00E647ED">
        <w:rPr>
          <w:sz w:val="26"/>
          <w:szCs w:val="26"/>
        </w:rPr>
        <w:t xml:space="preserve"> производить добро в объективном смысле, поскольку под добром можно понимать приобретение золота, серебра, славы, здоровья и т.д., а все это может быть и несправедливым; если же мы будем говорить о справедливом стремлении к добру, то справедливость опять-таки остается чем-то неизвестным. Здесь Сократ упрекает своего собеседника </w:t>
      </w:r>
      <w:proofErr w:type="spellStart"/>
      <w:r w:rsidRPr="00E647ED">
        <w:rPr>
          <w:sz w:val="26"/>
          <w:szCs w:val="26"/>
        </w:rPr>
        <w:t>Менона</w:t>
      </w:r>
      <w:proofErr w:type="spellEnd"/>
      <w:r w:rsidRPr="00E647ED">
        <w:rPr>
          <w:sz w:val="26"/>
          <w:szCs w:val="26"/>
        </w:rPr>
        <w:t xml:space="preserve"> в том, что мы сейчас называем логической ошибкой, – </w:t>
      </w:r>
      <w:proofErr w:type="spellStart"/>
      <w:r w:rsidRPr="00E647ED">
        <w:rPr>
          <w:sz w:val="26"/>
          <w:szCs w:val="26"/>
        </w:rPr>
        <w:t>petitio</w:t>
      </w:r>
      <w:proofErr w:type="spellEnd"/>
      <w:r w:rsidRPr="00E647ED">
        <w:rPr>
          <w:sz w:val="26"/>
          <w:szCs w:val="26"/>
        </w:rPr>
        <w:t xml:space="preserve"> </w:t>
      </w:r>
      <w:proofErr w:type="spellStart"/>
      <w:r w:rsidRPr="00E647ED">
        <w:rPr>
          <w:sz w:val="26"/>
          <w:szCs w:val="26"/>
        </w:rPr>
        <w:t>principii</w:t>
      </w:r>
      <w:proofErr w:type="spellEnd"/>
      <w:r w:rsidRPr="00E647ED">
        <w:rPr>
          <w:sz w:val="26"/>
          <w:szCs w:val="26"/>
        </w:rPr>
        <w:t xml:space="preserve">: добродетель оказывается разновидностью добродетели, </w:t>
      </w:r>
      <w:r w:rsidR="00162E82" w:rsidRPr="00E647ED">
        <w:rPr>
          <w:sz w:val="26"/>
          <w:szCs w:val="26"/>
        </w:rPr>
        <w:t>т.е. справедливостью</w:t>
      </w:r>
      <w:r w:rsidRPr="00E647ED">
        <w:rPr>
          <w:sz w:val="26"/>
          <w:szCs w:val="26"/>
        </w:rPr>
        <w:t>. Следует интермедия; в ней идет речь об оцепенении, которое Сократ вызывает у собеседников своей обычной манерой критиковать традицион</w:t>
      </w:r>
      <w:r w:rsidR="00162E82" w:rsidRPr="00E647ED">
        <w:rPr>
          <w:sz w:val="26"/>
          <w:szCs w:val="26"/>
        </w:rPr>
        <w:t xml:space="preserve">ные представления. </w:t>
      </w:r>
    </w:p>
    <w:p w:rsidR="006C5BB6" w:rsidRPr="00E647ED" w:rsidRDefault="00162E82" w:rsidP="00E647ED">
      <w:pPr>
        <w:spacing w:after="0" w:line="240" w:lineRule="auto"/>
        <w:jc w:val="both"/>
        <w:rPr>
          <w:sz w:val="26"/>
          <w:szCs w:val="26"/>
        </w:rPr>
      </w:pPr>
      <w:r w:rsidRPr="00E647ED">
        <w:rPr>
          <w:sz w:val="26"/>
          <w:szCs w:val="26"/>
        </w:rPr>
        <w:tab/>
      </w:r>
      <w:r w:rsidR="006C5BB6" w:rsidRPr="00E647ED">
        <w:rPr>
          <w:sz w:val="26"/>
          <w:szCs w:val="26"/>
        </w:rPr>
        <w:t xml:space="preserve">Отвергнув все предыдущие частичные подходы к добродетели, страдающие ошибкой </w:t>
      </w:r>
      <w:proofErr w:type="spellStart"/>
      <w:r w:rsidR="006C5BB6" w:rsidRPr="00E647ED">
        <w:rPr>
          <w:sz w:val="26"/>
          <w:szCs w:val="26"/>
        </w:rPr>
        <w:t>petitio</w:t>
      </w:r>
      <w:proofErr w:type="spellEnd"/>
      <w:r w:rsidR="006C5BB6" w:rsidRPr="00E647ED">
        <w:rPr>
          <w:sz w:val="26"/>
          <w:szCs w:val="26"/>
        </w:rPr>
        <w:t xml:space="preserve"> </w:t>
      </w:r>
      <w:proofErr w:type="spellStart"/>
      <w:r w:rsidR="006C5BB6" w:rsidRPr="00E647ED">
        <w:rPr>
          <w:sz w:val="26"/>
          <w:szCs w:val="26"/>
        </w:rPr>
        <w:t>principii</w:t>
      </w:r>
      <w:proofErr w:type="spellEnd"/>
      <w:r w:rsidR="006C5BB6" w:rsidRPr="00E647ED">
        <w:rPr>
          <w:sz w:val="26"/>
          <w:szCs w:val="26"/>
        </w:rPr>
        <w:t>, Сократ дает следующее определение: душа бессмертна, душа до своей земной жизни созерцала истину, и теперь, в своей земной жизни, вспоминая виденное, она может понимать все частичное и раздробленное, в том</w:t>
      </w:r>
      <w:r w:rsidRPr="00E647ED">
        <w:rPr>
          <w:sz w:val="26"/>
          <w:szCs w:val="26"/>
        </w:rPr>
        <w:t xml:space="preserve"> числе и добродетель</w:t>
      </w:r>
      <w:r w:rsidR="006C5BB6" w:rsidRPr="00E647ED">
        <w:rPr>
          <w:sz w:val="26"/>
          <w:szCs w:val="26"/>
        </w:rPr>
        <w:t xml:space="preserve">. </w:t>
      </w:r>
    </w:p>
    <w:p w:rsidR="00162E82" w:rsidRPr="00E647ED" w:rsidRDefault="00162E82" w:rsidP="00E647ED">
      <w:pPr>
        <w:spacing w:after="0" w:line="240" w:lineRule="auto"/>
        <w:jc w:val="both"/>
        <w:rPr>
          <w:sz w:val="26"/>
          <w:szCs w:val="26"/>
        </w:rPr>
      </w:pPr>
      <w:r w:rsidRPr="00E647ED">
        <w:rPr>
          <w:sz w:val="26"/>
          <w:szCs w:val="26"/>
        </w:rPr>
        <w:tab/>
      </w:r>
      <w:r w:rsidR="006C5BB6" w:rsidRPr="00E647ED">
        <w:rPr>
          <w:sz w:val="26"/>
          <w:szCs w:val="26"/>
        </w:rPr>
        <w:t xml:space="preserve">Здесь следует знаменитое место, столь характерное для Платона: к основному выводу своего диалога он подводит с помощью геометрического доказательства, к пониманию которого он постепенно приводит мальчика, никогда не учившегося геометрии. При помощи простых и ясных вопросов Сократа этот мальчик – хоть и не учившийся, но хорошо понимающий в то же время, что такое квадратная фигура, – признает, что при двухфутовой стороне квадрата площадь этого квадрата равна 4 кв. футам. Когда же Сократ предлагает мальчику вычислить сторону удвоенного квадрата, то мальчик ошибочно думает, что сторона такого удвоенного квадрата тоже будет удвоена, т.е. будет равняться 4 кв. футам. Эту ошибку мальчик признает, поняв, что квадрат со сторонами, равными 4 кв. футам, был бы равен не 8, а целым 16 кв. футам. Не помогает делу, как дальше вынужден признать и сам мальчик, и увеличение двухфутовой стороны до трехфутовой, потому что площадь </w:t>
      </w:r>
      <w:r w:rsidR="006C5BB6" w:rsidRPr="00E647ED">
        <w:rPr>
          <w:sz w:val="26"/>
          <w:szCs w:val="26"/>
        </w:rPr>
        <w:lastRenderedPageBreak/>
        <w:t xml:space="preserve">квадрата с трехфутовыми сторонами равнялась бы не 8, а 9 кв. футам. Наконец, Сократ проводит диагональ в квадрате с площадью 4 кв. фута и, построив на этой диагонали новый квадрат, состоящий из четырех треугольных частей исходного квадрата с площадью 4 кв. фута, доводит мальчика до сознания, что сторона квадрата с площадью 8 кв. футов должна иметь не 4 фута и не 3 фута, но равняться размеру диагонали квадрата с площадью 4 кв. фута, которая больше 2 футов, но меньше 3 футов. А поскольку мальчика никто не учил геометрии и тем не менее с помощью наводящих вопросов Сократа он приходит к точной геометрической истине, то из этого Сократ делает вывод, что геометрические истины и вообще все подлинное знание мальчик имел еще до рождения, что виденное им до рождения точно, ясно и не подлежит никаким переменам, что душа, видевшая эти истины до рождения, бессмертна и что </w:t>
      </w:r>
      <w:proofErr w:type="spellStart"/>
      <w:r w:rsidR="006C5BB6" w:rsidRPr="00E647ED">
        <w:rPr>
          <w:sz w:val="26"/>
          <w:szCs w:val="26"/>
        </w:rPr>
        <w:t>вопросо</w:t>
      </w:r>
      <w:proofErr w:type="spellEnd"/>
      <w:r w:rsidR="006C5BB6" w:rsidRPr="00E647ED">
        <w:rPr>
          <w:sz w:val="26"/>
          <w:szCs w:val="26"/>
        </w:rPr>
        <w:t xml:space="preserve">-ответный метод есть настоящий путь </w:t>
      </w:r>
      <w:r w:rsidRPr="00E647ED">
        <w:rPr>
          <w:sz w:val="26"/>
          <w:szCs w:val="26"/>
        </w:rPr>
        <w:t xml:space="preserve">от незнания к знанию. </w:t>
      </w:r>
    </w:p>
    <w:p w:rsidR="00162E82" w:rsidRPr="00E647ED" w:rsidRDefault="00162E82" w:rsidP="00E647ED">
      <w:pPr>
        <w:spacing w:after="0" w:line="240" w:lineRule="auto"/>
        <w:jc w:val="both"/>
        <w:rPr>
          <w:sz w:val="26"/>
          <w:szCs w:val="26"/>
        </w:rPr>
      </w:pPr>
      <w:r w:rsidRPr="00E647ED">
        <w:rPr>
          <w:sz w:val="26"/>
          <w:szCs w:val="26"/>
        </w:rPr>
        <w:tab/>
      </w:r>
      <w:r w:rsidR="006C5BB6" w:rsidRPr="00E647ED">
        <w:rPr>
          <w:sz w:val="26"/>
          <w:szCs w:val="26"/>
        </w:rPr>
        <w:t>После столь обстоятельного изучения вопроса о знании как припоминании собеседники соглашаются, что добродетель – это знание, и если это так, то ей можно и научиться. Знание же она потому, что невозможна без понятия о добре, а все доброе творится только с умом,</w:t>
      </w:r>
      <w:r w:rsidRPr="00E647ED">
        <w:rPr>
          <w:sz w:val="26"/>
          <w:szCs w:val="26"/>
        </w:rPr>
        <w:t xml:space="preserve"> но никак не без ума</w:t>
      </w:r>
      <w:r w:rsidR="006C5BB6" w:rsidRPr="00E647ED">
        <w:rPr>
          <w:sz w:val="26"/>
          <w:szCs w:val="26"/>
        </w:rPr>
        <w:t>. Точно так же и принесение пользы может считаться добродетелью только тогда, когда полезное мыслится вместе с разумом,</w:t>
      </w:r>
      <w:r w:rsidRPr="00E647ED">
        <w:rPr>
          <w:sz w:val="26"/>
          <w:szCs w:val="26"/>
        </w:rPr>
        <w:t xml:space="preserve"> </w:t>
      </w:r>
      <w:r w:rsidR="006C5BB6" w:rsidRPr="00E647ED">
        <w:rPr>
          <w:sz w:val="26"/>
          <w:szCs w:val="26"/>
        </w:rPr>
        <w:t xml:space="preserve">так как неразумное полезное не может считаться добродетелью, как и все вообще, что находится в душе человека. Следовательно, поскольку разумности нужно еще обучаться, добродетель не есть дар </w:t>
      </w:r>
      <w:r w:rsidRPr="00E647ED">
        <w:rPr>
          <w:sz w:val="26"/>
          <w:szCs w:val="26"/>
        </w:rPr>
        <w:t xml:space="preserve">природы. </w:t>
      </w:r>
    </w:p>
    <w:p w:rsidR="00162E82" w:rsidRPr="00E647ED" w:rsidRDefault="00162E82" w:rsidP="00E647ED">
      <w:pPr>
        <w:spacing w:after="0" w:line="240" w:lineRule="auto"/>
        <w:jc w:val="both"/>
        <w:rPr>
          <w:sz w:val="26"/>
          <w:szCs w:val="26"/>
        </w:rPr>
      </w:pPr>
      <w:r w:rsidRPr="00E647ED">
        <w:rPr>
          <w:sz w:val="26"/>
          <w:szCs w:val="26"/>
        </w:rPr>
        <w:tab/>
      </w:r>
      <w:r w:rsidR="006C5BB6" w:rsidRPr="00E647ED">
        <w:rPr>
          <w:sz w:val="26"/>
          <w:szCs w:val="26"/>
        </w:rPr>
        <w:t>С другой стороны, однако, это еще не значит, что добродетели в самом деле можно научиться, т.е. что она результат какой-нибудь особой науки. Врачебному делу можно научиться у врачей, сапожному – у сапожника, но для добродетели не существуе</w:t>
      </w:r>
      <w:r w:rsidR="00E647ED" w:rsidRPr="00E647ED">
        <w:rPr>
          <w:sz w:val="26"/>
          <w:szCs w:val="26"/>
        </w:rPr>
        <w:t>т учителей</w:t>
      </w:r>
      <w:r w:rsidR="006C5BB6" w:rsidRPr="00E647ED">
        <w:rPr>
          <w:sz w:val="26"/>
          <w:szCs w:val="26"/>
        </w:rPr>
        <w:t xml:space="preserve">; в особенности таковыми нельзя считать софистов, которые сознательно развращают </w:t>
      </w:r>
      <w:proofErr w:type="gramStart"/>
      <w:r w:rsidR="006C5BB6" w:rsidRPr="00E647ED">
        <w:rPr>
          <w:sz w:val="26"/>
          <w:szCs w:val="26"/>
        </w:rPr>
        <w:t>юношество</w:t>
      </w:r>
      <w:proofErr w:type="gramEnd"/>
      <w:r w:rsidR="006C5BB6" w:rsidRPr="00E647ED">
        <w:rPr>
          <w:sz w:val="26"/>
          <w:szCs w:val="26"/>
        </w:rPr>
        <w:t xml:space="preserve"> да ещ</w:t>
      </w:r>
      <w:r w:rsidRPr="00E647ED">
        <w:rPr>
          <w:sz w:val="26"/>
          <w:szCs w:val="26"/>
        </w:rPr>
        <w:t>е берут за это плату</w:t>
      </w:r>
      <w:r w:rsidR="006C5BB6" w:rsidRPr="00E647ED">
        <w:rPr>
          <w:sz w:val="26"/>
          <w:szCs w:val="26"/>
        </w:rPr>
        <w:t xml:space="preserve">. Вовсе не всегда также добродетельные предки делают добродетельными своих потомков, как это видно на примерах </w:t>
      </w:r>
      <w:proofErr w:type="spellStart"/>
      <w:r w:rsidR="006C5BB6" w:rsidRPr="00E647ED">
        <w:rPr>
          <w:sz w:val="26"/>
          <w:szCs w:val="26"/>
        </w:rPr>
        <w:t>Фемистокла</w:t>
      </w:r>
      <w:proofErr w:type="spellEnd"/>
      <w:r w:rsidR="006C5BB6" w:rsidRPr="00E647ED">
        <w:rPr>
          <w:sz w:val="26"/>
          <w:szCs w:val="26"/>
        </w:rPr>
        <w:t xml:space="preserve">, </w:t>
      </w:r>
      <w:proofErr w:type="spellStart"/>
      <w:r w:rsidR="006C5BB6" w:rsidRPr="00E647ED">
        <w:rPr>
          <w:sz w:val="26"/>
          <w:szCs w:val="26"/>
        </w:rPr>
        <w:t>Аристид</w:t>
      </w:r>
      <w:r w:rsidRPr="00E647ED">
        <w:rPr>
          <w:sz w:val="26"/>
          <w:szCs w:val="26"/>
        </w:rPr>
        <w:t>а</w:t>
      </w:r>
      <w:proofErr w:type="spellEnd"/>
      <w:r w:rsidRPr="00E647ED">
        <w:rPr>
          <w:sz w:val="26"/>
          <w:szCs w:val="26"/>
        </w:rPr>
        <w:t>, Перикла, Фукидида</w:t>
      </w:r>
      <w:r w:rsidR="006C5BB6" w:rsidRPr="00E647ED">
        <w:rPr>
          <w:sz w:val="26"/>
          <w:szCs w:val="26"/>
        </w:rPr>
        <w:t>. Нельзя считать учителями добродетели и тех людей, которые то могут воспитать своих учеников в добр</w:t>
      </w:r>
      <w:r w:rsidR="00E647ED" w:rsidRPr="00E647ED">
        <w:rPr>
          <w:sz w:val="26"/>
          <w:szCs w:val="26"/>
        </w:rPr>
        <w:t>одетели, то не могут</w:t>
      </w:r>
      <w:r w:rsidR="006C5BB6" w:rsidRPr="00E647ED">
        <w:rPr>
          <w:sz w:val="26"/>
          <w:szCs w:val="26"/>
        </w:rPr>
        <w:t>. Таким образом, добродетель – это не дар природы и не результат обучения.</w:t>
      </w:r>
      <w:r w:rsidRPr="00E647ED">
        <w:rPr>
          <w:sz w:val="26"/>
          <w:szCs w:val="26"/>
        </w:rPr>
        <w:t xml:space="preserve"> Откуда же она в таком случае?</w:t>
      </w:r>
    </w:p>
    <w:p w:rsidR="00351AB6" w:rsidRPr="00E647ED" w:rsidRDefault="00162E82" w:rsidP="00E647ED">
      <w:pPr>
        <w:spacing w:after="0" w:line="240" w:lineRule="auto"/>
        <w:jc w:val="both"/>
        <w:rPr>
          <w:sz w:val="26"/>
          <w:szCs w:val="26"/>
        </w:rPr>
      </w:pPr>
      <w:r w:rsidRPr="00E647ED">
        <w:rPr>
          <w:sz w:val="26"/>
          <w:szCs w:val="26"/>
        </w:rPr>
        <w:tab/>
      </w:r>
      <w:r w:rsidR="006C5BB6" w:rsidRPr="00E647ED">
        <w:rPr>
          <w:sz w:val="26"/>
          <w:szCs w:val="26"/>
        </w:rPr>
        <w:t>Добродетель – это результат божественного дара, или божественного жребия, который человек получает независимо от знания. Чистое знание есть результат только философского воспоминания потусторонних истин, так что добродетель, будучи знанием, в своей основе тоже является результатом этого потустороннего воспоминания. Однако такая добродетель труднодостижима, и фактически добродетельные люди руководствуются не этим точным знани</w:t>
      </w:r>
      <w:r w:rsidRPr="00E647ED">
        <w:rPr>
          <w:sz w:val="26"/>
          <w:szCs w:val="26"/>
        </w:rPr>
        <w:t xml:space="preserve">ем, а только правильным мнением. </w:t>
      </w:r>
      <w:r w:rsidR="006C5BB6" w:rsidRPr="00E647ED">
        <w:rPr>
          <w:sz w:val="26"/>
          <w:szCs w:val="26"/>
        </w:rPr>
        <w:t>Это правильное мнение отличается от точного знания неустойчивостью и текучестью, а также непониманием того, что само оно возможно лишь благодаря чистому знанию, которое только и спасает его от сплошной текучести и непостоянства. Поэтому, говорит Сократ, будем руководствоваться хотя бы правильным мнением, несмотря на то что без точного знания оно ничем не отличается от пророческого или поэтического вдохновения. Крупнейшие государственные люди руководствовались именно им и ничем не отличались от пророков и поэтов; они пользовались этим божественным жребием в своей чисто государст</w:t>
      </w:r>
      <w:r w:rsidRPr="00E647ED">
        <w:rPr>
          <w:sz w:val="26"/>
          <w:szCs w:val="26"/>
        </w:rPr>
        <w:t>венной деятельности</w:t>
      </w:r>
      <w:r w:rsidR="006C5BB6" w:rsidRPr="00E647ED">
        <w:rPr>
          <w:sz w:val="26"/>
          <w:szCs w:val="26"/>
        </w:rPr>
        <w:t xml:space="preserve">, вдохновляясь и в то же </w:t>
      </w:r>
      <w:proofErr w:type="gramStart"/>
      <w:r w:rsidR="006C5BB6" w:rsidRPr="00E647ED">
        <w:rPr>
          <w:sz w:val="26"/>
          <w:szCs w:val="26"/>
        </w:rPr>
        <w:t>время</w:t>
      </w:r>
      <w:proofErr w:type="gramEnd"/>
      <w:r w:rsidR="006C5BB6" w:rsidRPr="00E647ED">
        <w:rPr>
          <w:sz w:val="26"/>
          <w:szCs w:val="26"/>
        </w:rPr>
        <w:t xml:space="preserve"> ничего не понимая в своем вдохновении.</w:t>
      </w:r>
    </w:p>
    <w:sectPr w:rsidR="00351AB6" w:rsidRPr="00E647ED" w:rsidSect="00162E82">
      <w:pgSz w:w="11906" w:h="16838"/>
      <w:pgMar w:top="1134" w:right="85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CF"/>
    <w:rsid w:val="00162E82"/>
    <w:rsid w:val="003466CF"/>
    <w:rsid w:val="00351AB6"/>
    <w:rsid w:val="006C5BB6"/>
    <w:rsid w:val="00E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B0907-7842-470D-AFED-EB76CC34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2015-03-24T17:55:00Z</dcterms:created>
  <dcterms:modified xsi:type="dcterms:W3CDTF">2015-03-24T18:42:00Z</dcterms:modified>
</cp:coreProperties>
</file>