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8573732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AA706C">
            <w:trPr>
              <w:trHeight w:val="2880"/>
              <w:jc w:val="center"/>
            </w:trPr>
            <w:tc>
              <w:tcPr>
                <w:tcW w:w="5000" w:type="pct"/>
              </w:tcPr>
              <w:sdt>
                <w:sdtPr>
                  <w:rPr>
                    <w:rFonts w:asciiTheme="majorHAnsi" w:eastAsiaTheme="majorEastAsia" w:hAnsiTheme="majorHAnsi" w:cstheme="majorBidi"/>
                    <w:caps/>
                  </w:rPr>
                  <w:alias w:val="Организация"/>
                  <w:id w:val="15524243"/>
                  <w:placeholder>
                    <w:docPart w:val="FB4774CB16B74E8491812EBFFD18A22A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AA706C" w:rsidRDefault="00AA706C" w:rsidP="00AA706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СПБНИУ ИТМО</w:t>
                    </w:r>
                  </w:p>
                </w:sdtContent>
              </w:sdt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A706C" w:rsidRDefault="00AA706C" w:rsidP="00AA706C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A706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4CB2D10EF60849F38504837C7B3711F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AA706C" w:rsidRDefault="00AA706C" w:rsidP="00AA706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Курсовая работа</w:t>
                    </w:r>
                  </w:p>
                </w:tc>
              </w:sdtContent>
            </w:sdt>
          </w:tr>
          <w:tr w:rsidR="00AA706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1BF6A09280548ECABDDC59B45D7551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:rsidR="00AA706C" w:rsidRDefault="00AA706C" w:rsidP="00AA706C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706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Курс: Организация ЭВМ и систем</w:t>
                    </w:r>
                  </w:p>
                </w:tc>
              </w:sdtContent>
            </w:sdt>
          </w:tr>
          <w:tr w:rsidR="00AA706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A706C" w:rsidRDefault="00AA706C">
                <w:pPr>
                  <w:pStyle w:val="a5"/>
                  <w:jc w:val="center"/>
                </w:pPr>
              </w:p>
            </w:tc>
          </w:tr>
          <w:tr w:rsidR="00AA706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4FCD4E7DD9774915A20F0DAAE7DCD62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A706C" w:rsidRDefault="00AA706C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Артем Кудряшов</w:t>
                    </w:r>
                  </w:p>
                </w:tc>
              </w:sdtContent>
            </w:sdt>
          </w:tr>
          <w:tr w:rsidR="00AA706C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95BA9264E3DA4BD195DFBC62B437E0F4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05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A706C" w:rsidRDefault="00AA706C" w:rsidP="00AA706C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08.05.2014</w:t>
                    </w:r>
                  </w:p>
                </w:tc>
              </w:sdtContent>
            </w:sdt>
          </w:tr>
        </w:tbl>
        <w:p w:rsidR="00AA706C" w:rsidRDefault="00AA706C"/>
        <w:p w:rsidR="00AA706C" w:rsidRDefault="00AA706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AA706C">
            <w:tc>
              <w:tcPr>
                <w:tcW w:w="5000" w:type="pct"/>
              </w:tcPr>
              <w:p w:rsidR="00AA706C" w:rsidRDefault="00AA706C">
                <w:pPr>
                  <w:pStyle w:val="a5"/>
                </w:pPr>
              </w:p>
            </w:tc>
          </w:tr>
        </w:tbl>
        <w:p w:rsidR="00AA706C" w:rsidRDefault="00AA706C"/>
        <w:p w:rsidR="00AA706C" w:rsidRDefault="00AA706C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lastRenderedPageBreak/>
        <w:t>Задание:</w:t>
      </w:r>
    </w:p>
    <w:p w:rsidR="00D56FE8" w:rsidRPr="00F657DF" w:rsidRDefault="00D56FE8" w:rsidP="00D56FE8">
      <w:pPr>
        <w:rPr>
          <w:rFonts w:ascii="Times New Roman" w:hAnsi="Times New Roman" w:cs="Times New Roman"/>
        </w:rPr>
      </w:pPr>
    </w:p>
    <w:p w:rsidR="00C07343" w:rsidRPr="00F657DF" w:rsidRDefault="00D56FE8" w:rsidP="00C07343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>Вариант №</w:t>
      </w:r>
      <w:proofErr w:type="gramStart"/>
      <w:r w:rsidRPr="00F657DF">
        <w:rPr>
          <w:rFonts w:ascii="Times New Roman" w:hAnsi="Times New Roman" w:cs="Times New Roman"/>
        </w:rPr>
        <w:t xml:space="preserve">7: </w:t>
      </w:r>
      <w:r w:rsidR="00904649" w:rsidRPr="00F657DF">
        <w:rPr>
          <w:rFonts w:ascii="Times New Roman" w:hAnsi="Times New Roman" w:cs="Times New Roman"/>
        </w:rPr>
        <w:t xml:space="preserve">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dec</w:t>
      </w:r>
      <w:proofErr w:type="spellEnd"/>
      <w:proofErr w:type="gramEnd"/>
      <w:r w:rsidR="00904649" w:rsidRPr="00F657DF">
        <w:rPr>
          <w:rFonts w:ascii="Times New Roman" w:hAnsi="Times New Roman" w:cs="Times New Roman"/>
        </w:rPr>
        <w:t xml:space="preserve"> {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ri</w:t>
      </w:r>
      <w:proofErr w:type="spellEnd"/>
      <w:r w:rsidR="00904649" w:rsidRPr="00F657DF">
        <w:rPr>
          <w:rFonts w:ascii="Times New Roman" w:hAnsi="Times New Roman" w:cs="Times New Roman"/>
        </w:rPr>
        <w:t>,@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rj</w:t>
      </w:r>
      <w:proofErr w:type="spellEnd"/>
      <w:r w:rsidR="00904649" w:rsidRPr="00F657DF">
        <w:rPr>
          <w:rFonts w:ascii="Times New Roman" w:hAnsi="Times New Roman" w:cs="Times New Roman"/>
        </w:rPr>
        <w:t>,</w:t>
      </w:r>
      <w:r w:rsidR="00904649" w:rsidRPr="00F657DF">
        <w:rPr>
          <w:rFonts w:ascii="Times New Roman" w:hAnsi="Times New Roman" w:cs="Times New Roman"/>
          <w:lang w:val="en-US"/>
        </w:rPr>
        <w:t>ad</w:t>
      </w:r>
      <w:r w:rsidR="00904649" w:rsidRPr="00F657DF">
        <w:rPr>
          <w:rFonts w:ascii="Times New Roman" w:hAnsi="Times New Roman" w:cs="Times New Roman"/>
        </w:rPr>
        <w:t xml:space="preserve">}   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anl</w:t>
      </w:r>
      <w:proofErr w:type="spellEnd"/>
      <w:r w:rsidR="00904649" w:rsidRPr="00F657DF">
        <w:rPr>
          <w:rFonts w:ascii="Times New Roman" w:hAnsi="Times New Roman" w:cs="Times New Roman"/>
        </w:rPr>
        <w:t xml:space="preserve"> </w:t>
      </w:r>
      <w:r w:rsidR="00904649" w:rsidRPr="00F657DF">
        <w:rPr>
          <w:rFonts w:ascii="Times New Roman" w:hAnsi="Times New Roman" w:cs="Times New Roman"/>
          <w:lang w:val="en-US"/>
        </w:rPr>
        <w:t>c</w:t>
      </w:r>
      <w:r w:rsidR="00904649" w:rsidRPr="00F657DF">
        <w:rPr>
          <w:rFonts w:ascii="Times New Roman" w:hAnsi="Times New Roman" w:cs="Times New Roman"/>
        </w:rPr>
        <w:t>,{</w:t>
      </w:r>
      <w:r w:rsidR="00904649" w:rsidRPr="00F657DF">
        <w:rPr>
          <w:rFonts w:ascii="Times New Roman" w:hAnsi="Times New Roman" w:cs="Times New Roman"/>
          <w:lang w:val="en-US"/>
        </w:rPr>
        <w:t>bit</w:t>
      </w:r>
      <w:r w:rsidR="00904649" w:rsidRPr="00F657DF">
        <w:rPr>
          <w:rFonts w:ascii="Times New Roman" w:hAnsi="Times New Roman" w:cs="Times New Roman"/>
        </w:rPr>
        <w:t>,/</w:t>
      </w:r>
      <w:r w:rsidR="00904649" w:rsidRPr="00F657DF">
        <w:rPr>
          <w:rFonts w:ascii="Times New Roman" w:hAnsi="Times New Roman" w:cs="Times New Roman"/>
          <w:lang w:val="en-US"/>
        </w:rPr>
        <w:t>bit</w:t>
      </w:r>
      <w:r w:rsidR="00904649" w:rsidRPr="00F657DF">
        <w:rPr>
          <w:rFonts w:ascii="Times New Roman" w:hAnsi="Times New Roman" w:cs="Times New Roman"/>
        </w:rPr>
        <w:t xml:space="preserve">}      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mov</w:t>
      </w:r>
      <w:proofErr w:type="spellEnd"/>
      <w:r w:rsidR="00904649" w:rsidRPr="00F657DF">
        <w:rPr>
          <w:rFonts w:ascii="Times New Roman" w:hAnsi="Times New Roman" w:cs="Times New Roman"/>
        </w:rPr>
        <w:t xml:space="preserve"> </w:t>
      </w:r>
      <w:r w:rsidR="00904649" w:rsidRPr="00F657DF">
        <w:rPr>
          <w:rFonts w:ascii="Times New Roman" w:hAnsi="Times New Roman" w:cs="Times New Roman"/>
          <w:lang w:val="en-US"/>
        </w:rPr>
        <w:t>a</w:t>
      </w:r>
      <w:r w:rsidR="00904649" w:rsidRPr="00F657DF">
        <w:rPr>
          <w:rFonts w:ascii="Times New Roman" w:hAnsi="Times New Roman" w:cs="Times New Roman"/>
        </w:rPr>
        <w:t>,{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ri</w:t>
      </w:r>
      <w:proofErr w:type="spellEnd"/>
      <w:r w:rsidR="00904649" w:rsidRPr="00F657DF">
        <w:rPr>
          <w:rFonts w:ascii="Times New Roman" w:hAnsi="Times New Roman" w:cs="Times New Roman"/>
        </w:rPr>
        <w:t>,#</w:t>
      </w:r>
      <w:r w:rsidR="00904649" w:rsidRPr="00F657DF">
        <w:rPr>
          <w:rFonts w:ascii="Times New Roman" w:hAnsi="Times New Roman" w:cs="Times New Roman"/>
          <w:lang w:val="en-US"/>
        </w:rPr>
        <w:t>d</w:t>
      </w:r>
      <w:r w:rsidR="00904649" w:rsidRPr="00F657DF">
        <w:rPr>
          <w:rFonts w:ascii="Times New Roman" w:hAnsi="Times New Roman" w:cs="Times New Roman"/>
        </w:rPr>
        <w:t xml:space="preserve">}      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jz</w:t>
      </w:r>
      <w:proofErr w:type="spellEnd"/>
      <w:r w:rsidR="00904649" w:rsidRPr="00F657DF">
        <w:rPr>
          <w:rFonts w:ascii="Times New Roman" w:hAnsi="Times New Roman" w:cs="Times New Roman"/>
        </w:rPr>
        <w:t xml:space="preserve"> </w:t>
      </w:r>
      <w:proofErr w:type="spellStart"/>
      <w:r w:rsidR="00904649" w:rsidRPr="00F657DF">
        <w:rPr>
          <w:rFonts w:ascii="Times New Roman" w:hAnsi="Times New Roman" w:cs="Times New Roman"/>
          <w:lang w:val="en-US"/>
        </w:rPr>
        <w:t>rel</w:t>
      </w:r>
      <w:proofErr w:type="spellEnd"/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t>Этап 1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6"/>
      </w:tblGrid>
      <w:tr w:rsidR="00C07343" w:rsidRPr="003A2899" w:rsidTr="00680DC6">
        <w:trPr>
          <w:tblCellSpacing w:w="0" w:type="dxa"/>
          <w:jc w:val="center"/>
        </w:trPr>
        <w:tc>
          <w:tcPr>
            <w:tcW w:w="5000" w:type="pct"/>
            <w:hideMark/>
          </w:tcPr>
          <w:p w:rsidR="00C07343" w:rsidRPr="00F657DF" w:rsidRDefault="00C07343" w:rsidP="0080187B">
            <w:pPr>
              <w:rPr>
                <w:rStyle w:val="a3"/>
                <w:rFonts w:ascii="Times New Roman" w:hAnsi="Times New Roman" w:cs="Times New Roman"/>
              </w:rPr>
            </w:pPr>
            <w:bookmarkStart w:id="0" w:name="#top"/>
            <w:r w:rsidRPr="00F657DF">
              <w:rPr>
                <w:rFonts w:ascii="Times New Roman" w:hAnsi="Times New Roman" w:cs="Times New Roman"/>
              </w:rPr>
              <w:br/>
            </w:r>
            <w:r w:rsidRPr="00F657DF">
              <w:rPr>
                <w:rStyle w:val="a3"/>
                <w:rFonts w:ascii="Times New Roman" w:hAnsi="Times New Roman" w:cs="Times New Roman"/>
              </w:rPr>
              <w:t>Команда ANL &lt;байт-назначения</w:t>
            </w:r>
            <w:proofErr w:type="gramStart"/>
            <w:r w:rsidRPr="00F657DF">
              <w:rPr>
                <w:rStyle w:val="a3"/>
                <w:rFonts w:ascii="Times New Roman" w:hAnsi="Times New Roman" w:cs="Times New Roman"/>
              </w:rPr>
              <w:t>&gt;,</w:t>
            </w:r>
            <w:r w:rsidRPr="00F657DF">
              <w:rPr>
                <w:rStyle w:val="a3"/>
                <w:rFonts w:ascii="Times New Roman" w:hAnsi="Times New Roman" w:cs="Times New Roman"/>
              </w:rPr>
              <w:br/>
              <w:t>&lt;</w:t>
            </w:r>
            <w:proofErr w:type="gramEnd"/>
            <w:r w:rsidRPr="00F657DF">
              <w:rPr>
                <w:rStyle w:val="a3"/>
                <w:rFonts w:ascii="Times New Roman" w:hAnsi="Times New Roman" w:cs="Times New Roman"/>
              </w:rPr>
              <w:t>байт-</w:t>
            </w:r>
            <w:proofErr w:type="spellStart"/>
            <w:r w:rsidRPr="00F657DF">
              <w:rPr>
                <w:rStyle w:val="a3"/>
                <w:rFonts w:ascii="Times New Roman" w:hAnsi="Times New Roman" w:cs="Times New Roman"/>
              </w:rPr>
              <w:t>источникa</w:t>
            </w:r>
            <w:proofErr w:type="spellEnd"/>
            <w:r w:rsidRPr="00F657DF">
              <w:rPr>
                <w:rStyle w:val="a3"/>
                <w:rFonts w:ascii="Times New Roman" w:hAnsi="Times New Roman" w:cs="Times New Roman"/>
              </w:rPr>
              <w:t>&gt;</w:t>
            </w:r>
          </w:p>
          <w:p w:rsidR="00C07343" w:rsidRPr="00F657DF" w:rsidRDefault="00C07343" w:rsidP="00C07343">
            <w:pPr>
              <w:ind w:firstLine="30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 xml:space="preserve">Команда "логическое "И" для переменных-байтов" выполняет операцию логического "И" над битами указанных </w:t>
            </w:r>
            <w:proofErr w:type="spellStart"/>
            <w:r w:rsidRPr="00F657DF">
              <w:rPr>
                <w:rFonts w:ascii="Times New Roman" w:hAnsi="Times New Roman" w:cs="Times New Roman"/>
              </w:rPr>
              <w:t>перемнных</w:t>
            </w:r>
            <w:proofErr w:type="spellEnd"/>
            <w:r w:rsidRPr="00F657DF">
              <w:rPr>
                <w:rFonts w:ascii="Times New Roman" w:hAnsi="Times New Roman" w:cs="Times New Roman"/>
              </w:rPr>
              <w:t xml:space="preserve"> и помещает результат в байт-назначения. Эта операция не влияет на состояние флагов.</w:t>
            </w:r>
          </w:p>
          <w:p w:rsidR="00C07343" w:rsidRPr="00F657DF" w:rsidRDefault="00C07343" w:rsidP="00C07343">
            <w:pPr>
              <w:ind w:firstLine="30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Для операнда обеспечивают следующие комбинации шести режимов адресации:</w:t>
            </w:r>
          </w:p>
          <w:p w:rsidR="00C07343" w:rsidRPr="00F657DF" w:rsidRDefault="00C07343" w:rsidP="00680DC6">
            <w:pPr>
              <w:ind w:left="144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байтом назначения является аккумулятор (А):</w:t>
            </w:r>
          </w:p>
          <w:p w:rsidR="00C07343" w:rsidRPr="00F657DF" w:rsidRDefault="00C07343" w:rsidP="00680D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57DF">
              <w:rPr>
                <w:rFonts w:ascii="Times New Roman" w:hAnsi="Times New Roman" w:cs="Times New Roman"/>
                <w:lang w:val="en-US"/>
              </w:rPr>
              <w:t>регистровый</w:t>
            </w:r>
            <w:proofErr w:type="spellEnd"/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прямой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косвенно-регистровый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непосредственный</w:t>
            </w:r>
          </w:p>
          <w:p w:rsidR="00C07343" w:rsidRPr="00F657DF" w:rsidRDefault="00C07343" w:rsidP="00680DC6">
            <w:pPr>
              <w:ind w:left="1440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байтом назначения является прямой адрес (</w:t>
            </w:r>
            <w:r w:rsidRPr="00F657DF">
              <w:rPr>
                <w:rFonts w:ascii="Times New Roman" w:hAnsi="Times New Roman" w:cs="Times New Roman"/>
                <w:lang w:val="en-US"/>
              </w:rPr>
              <w:t>direct</w:t>
            </w:r>
            <w:r w:rsidRPr="00F657DF">
              <w:rPr>
                <w:rFonts w:ascii="Times New Roman" w:hAnsi="Times New Roman" w:cs="Times New Roman"/>
              </w:rPr>
              <w:t>):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F657DF">
              <w:rPr>
                <w:rFonts w:ascii="Times New Roman" w:hAnsi="Times New Roman" w:cs="Times New Roman"/>
                <w:lang w:val="en-US"/>
              </w:rPr>
              <w:t>прямой аккумуляторный</w:t>
            </w:r>
          </w:p>
          <w:p w:rsidR="00C07343" w:rsidRPr="00F657DF" w:rsidRDefault="00C07343" w:rsidP="00C073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непосредственный (байт-источник равен константе)</w:t>
            </w:r>
          </w:p>
          <w:p w:rsidR="00C07343" w:rsidRPr="00F657DF" w:rsidRDefault="00C07343" w:rsidP="00C07343">
            <w:pPr>
              <w:ind w:firstLine="3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57DF">
              <w:rPr>
                <w:rFonts w:ascii="Times New Roman" w:hAnsi="Times New Roman" w:cs="Times New Roman"/>
                <w:lang w:val="en-US"/>
              </w:rPr>
              <w:t>Рассмотрим</w:t>
            </w:r>
            <w:proofErr w:type="spellEnd"/>
            <w:r w:rsidRPr="00F657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57DF">
              <w:rPr>
                <w:rFonts w:ascii="Times New Roman" w:hAnsi="Times New Roman" w:cs="Times New Roman"/>
                <w:lang w:val="en-US"/>
              </w:rPr>
              <w:t>их</w:t>
            </w:r>
            <w:proofErr w:type="spellEnd"/>
            <w:r w:rsidRPr="00F657D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2356"/>
              <w:gridCol w:w="1647"/>
            </w:tblGrid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ANL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A,Rn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;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где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n=0-7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0 1 0 1 1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где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rrr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=000-111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 (A) AND (Rn)</w:t>
                  </w:r>
                </w:p>
              </w:tc>
            </w:tr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;(A)=FEH, (R2)=C5H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A,R2  ;(A)=C4H, (R2)=C5H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</w:t>
                  </w:r>
                </w:p>
              </w:tc>
            </w:tr>
          </w:tbl>
          <w:p w:rsidR="00C07343" w:rsidRPr="00F657DF" w:rsidRDefault="00C07343" w:rsidP="00680DC6">
            <w:pPr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2356"/>
              <w:gridCol w:w="237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A,&lt;direct&gt;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0 1 0 1 0 1 0 1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direct address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=(A) AND (direct)</w:t>
                  </w:r>
                </w:p>
              </w:tc>
            </w:tr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;(A)=A3H, (PSW)=86H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A,PSW ;(A)=82H, (PSW)=86H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  </w:t>
                  </w: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3058"/>
              <w:gridCol w:w="1328"/>
            </w:tblGrid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A,@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;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где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=0,1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1 1 i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, где i=0,1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=(A) AND 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 ;(A)=BCH, (ОЗУ [35])=47H, (R0)=35H, 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A,@R0  ;(A)=04H, (ОЗУ [35])=47H</w:t>
                  </w:r>
                </w:p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2356"/>
              <w:gridCol w:w="237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A, #data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0 1 0 1 0 1 0 0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#data8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(A) : = (A)AND #data</w:t>
                  </w:r>
                </w:p>
              </w:tc>
            </w:tr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  ;(A)=36H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A,#0DDH ;(A)=14H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</w:t>
                  </w: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2356"/>
              <w:gridCol w:w="237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&lt;direct&gt;, A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0 1 0 1 0 0 1 0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direct address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1 цикл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(direct) : = (direct) AND (A)</w:t>
                  </w:r>
                </w:p>
              </w:tc>
            </w:tr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;(A)=55H, (P2)=AAH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 P2,A  ;(P2)=00H, (A)=55H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  </w:t>
                  </w: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C07343" w:rsidRPr="00F657DF" w:rsidRDefault="00C07343" w:rsidP="00C07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2356"/>
              <w:gridCol w:w="2356"/>
              <w:gridCol w:w="1621"/>
            </w:tblGrid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&lt;direct&gt;, #data</w:t>
                  </w: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0 1 0 1 0 0 1 1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direct address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C07343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343" w:rsidRPr="00F657DF" w:rsidRDefault="00C07343" w:rsidP="00C0734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  <w:lang w:val="en-US"/>
                          </w:rPr>
                          <w:t>#data8</w:t>
                        </w:r>
                      </w:p>
                    </w:tc>
                  </w:tr>
                </w:tbl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циклa</w:t>
                  </w:r>
                  <w:proofErr w:type="spellEnd"/>
                </w:p>
              </w:tc>
            </w:tr>
            <w:tr w:rsidR="00C07343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(direct) : = (direct) AND #data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C07343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 xml:space="preserve">            ;(P1)=FFH</w:t>
                  </w:r>
                </w:p>
                <w:p w:rsidR="00C07343" w:rsidRPr="00F657DF" w:rsidRDefault="00C07343" w:rsidP="00C073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lang w:val="en-US"/>
                    </w:rPr>
                    <w:t>ANL P1,#73H ;(P1)=73H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7343" w:rsidRPr="00F657DF" w:rsidRDefault="00C07343" w:rsidP="00C0734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C07343" w:rsidRPr="00F657DF" w:rsidRDefault="00C07343" w:rsidP="00680DC6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</w:tbl>
    <w:p w:rsidR="0080187B" w:rsidRPr="00F657DF" w:rsidRDefault="0080187B">
      <w:pPr>
        <w:rPr>
          <w:rFonts w:ascii="Times New Roman" w:hAnsi="Times New Roman" w:cs="Times New Roman"/>
          <w:lang w:val="en-US"/>
        </w:rPr>
      </w:pPr>
    </w:p>
    <w:p w:rsidR="00680DC6" w:rsidRPr="00F657DF" w:rsidRDefault="00680DC6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6"/>
      </w:tblGrid>
      <w:tr w:rsidR="00680DC6" w:rsidRPr="00F657DF" w:rsidTr="00D56FE8">
        <w:trPr>
          <w:tblCellSpacing w:w="0" w:type="dxa"/>
          <w:jc w:val="center"/>
        </w:trPr>
        <w:tc>
          <w:tcPr>
            <w:tcW w:w="5000" w:type="pct"/>
            <w:hideMark/>
          </w:tcPr>
          <w:p w:rsidR="00680DC6" w:rsidRPr="00F657DF" w:rsidRDefault="00680DC6" w:rsidP="0080187B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57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Команда DEC &lt;байт&gt;</w:t>
            </w:r>
          </w:p>
          <w:p w:rsidR="00680DC6" w:rsidRPr="00F657DF" w:rsidRDefault="00680DC6">
            <w:pPr>
              <w:pStyle w:val="pe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657DF">
              <w:rPr>
                <w:color w:val="000000"/>
                <w:sz w:val="22"/>
                <w:szCs w:val="22"/>
              </w:rPr>
              <w:t>Команда "декремент" производит вычитание "1" из указанного опе</w:t>
            </w:r>
            <w:r w:rsidR="002D4E1B" w:rsidRPr="00F657DF">
              <w:rPr>
                <w:color w:val="000000"/>
                <w:sz w:val="22"/>
                <w:szCs w:val="22"/>
              </w:rPr>
              <w:t>р</w:t>
            </w:r>
            <w:r w:rsidRPr="00F657DF">
              <w:rPr>
                <w:color w:val="000000"/>
                <w:sz w:val="22"/>
                <w:szCs w:val="22"/>
              </w:rPr>
              <w:t>анда. Начальное значение 00Н перейдет в 0FFH. Команда DEC не влияет на флаги. Этой командой допускается четыре режима адресации операнда: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к аккумулятору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регистровый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прямой</w:t>
            </w:r>
          </w:p>
          <w:p w:rsidR="00680DC6" w:rsidRPr="00F657DF" w:rsidRDefault="00680DC6" w:rsidP="00680D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657DF">
              <w:rPr>
                <w:rFonts w:ascii="Times New Roman" w:hAnsi="Times New Roman" w:cs="Times New Roman"/>
              </w:rPr>
              <w:t>косвенно-регистровый</w:t>
            </w:r>
          </w:p>
          <w:p w:rsidR="00680DC6" w:rsidRPr="00F657DF" w:rsidRDefault="00680DC6">
            <w:pPr>
              <w:pStyle w:val="pe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657DF">
              <w:rPr>
                <w:color w:val="000000"/>
                <w:sz w:val="22"/>
                <w:szCs w:val="22"/>
              </w:rPr>
              <w:t>Рассмотрим их.</w:t>
            </w: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3202"/>
              <w:gridCol w:w="135"/>
            </w:tblGrid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DEC A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>0 0 0 1 0 1 0 0</w:t>
                        </w:r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657DF">
                    <w:rPr>
                      <w:rFonts w:ascii="Times New Roman" w:hAnsi="Times New Roman" w:cs="Times New Roman"/>
                    </w:rPr>
                    <w:t>(A) :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</w:rPr>
                    <w:t xml:space="preserve"> =(A)-1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;(A)=11H, (C)=1, (AC)=1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A     ;(A)=10H, (C)=1, (AC)=1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                   </w:t>
                  </w:r>
                </w:p>
              </w:tc>
            </w:tr>
          </w:tbl>
          <w:p w:rsidR="00680DC6" w:rsidRPr="00F657DF" w:rsidRDefault="00680DC6" w:rsidP="00680DC6">
            <w:pPr>
              <w:spacing w:before="100" w:beforeAutospacing="1" w:after="240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1522"/>
              <w:gridCol w:w="111"/>
            </w:tblGrid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 xml:space="preserve">DEC </w:t>
                  </w:r>
                  <w:proofErr w:type="spellStart"/>
                  <w:proofErr w:type="gramStart"/>
                  <w:r w:rsidRPr="00F657DF">
                    <w:rPr>
                      <w:rFonts w:ascii="Times New Roman" w:hAnsi="Times New Roman" w:cs="Times New Roman"/>
                    </w:rPr>
                    <w:t>Rn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 xml:space="preserve"> ;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</w:rPr>
                    <w:t xml:space="preserve"> где n=0-7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 xml:space="preserve">0 0 0 1 1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где rrr=000-111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Rn</w:t>
                  </w:r>
                  <w:proofErr w:type="spellEnd"/>
                  <w:proofErr w:type="gramStart"/>
                  <w:r w:rsidRPr="00F657DF">
                    <w:rPr>
                      <w:rFonts w:ascii="Times New Roman" w:hAnsi="Times New Roman" w:cs="Times New Roman"/>
                    </w:rPr>
                    <w:t>) :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</w:rPr>
                    <w:t>=(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Rn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)-1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;(R</w:t>
                  </w:r>
                  <w:proofErr w:type="gramStart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1)=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7FH,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;(ОЗУ[7F</w:t>
                  </w:r>
                  <w:proofErr w:type="gramStart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])=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40H, (ОЗУ[7F])=00H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DEC @R1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DEC R1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DEC @R1     ;(R</w:t>
                  </w:r>
                  <w:proofErr w:type="gramStart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1)=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7EH,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;(ОЗУ[7F</w:t>
                  </w:r>
                  <w:proofErr w:type="gramStart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])=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3FH, (ОЗУ[7F])=FFH        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   </w:t>
                  </w:r>
                </w:p>
              </w:tc>
            </w:tr>
          </w:tbl>
          <w:p w:rsidR="00680DC6" w:rsidRPr="00F657DF" w:rsidRDefault="00680DC6" w:rsidP="00680DC6">
            <w:pPr>
              <w:spacing w:before="100" w:beforeAutospacing="1" w:after="24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DEC &lt;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direct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&gt;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>0 0 0 1 0 1 0 1</w:t>
                        </w:r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hAnsi="Times New Roman" w:cs="Times New Roman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direct</w:t>
                  </w:r>
                  <w:proofErr w:type="spellEnd"/>
                  <w:proofErr w:type="gramStart"/>
                  <w:r w:rsidRPr="00F657DF">
                    <w:rPr>
                      <w:rFonts w:ascii="Times New Roman" w:hAnsi="Times New Roman" w:cs="Times New Roman"/>
                    </w:rPr>
                    <w:t>) :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</w:rPr>
                    <w:t xml:space="preserve"> = 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direct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)-1</w:t>
                  </w:r>
                </w:p>
              </w:tc>
            </w:tr>
            <w:tr w:rsidR="00680DC6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            ;(SCON)=A0H, (C)=1, (AC)=1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SCON     ;(SCON)=9FH, (C)=1, (AC)=1</w:t>
                  </w:r>
                </w:p>
                <w:p w:rsidR="00680DC6" w:rsidRPr="00F657DF" w:rsidRDefault="00680DC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680DC6" w:rsidRPr="00F657DF" w:rsidRDefault="00680DC6" w:rsidP="00680DC6">
            <w:pPr>
              <w:spacing w:before="100" w:beforeAutospacing="1" w:after="240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680DC6" w:rsidRPr="00F657DF" w:rsidRDefault="00680DC6" w:rsidP="00680D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3754"/>
              <w:gridCol w:w="136"/>
              <w:gridCol w:w="45"/>
            </w:tblGrid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DEC @</w:t>
                  </w:r>
                  <w:proofErr w:type="spellStart"/>
                  <w:proofErr w:type="gramStart"/>
                  <w:r w:rsidRPr="00F657DF">
                    <w:rPr>
                      <w:rFonts w:ascii="Times New Roman" w:hAnsi="Times New Roman" w:cs="Times New Roman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 xml:space="preserve"> ;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</w:rPr>
                    <w:t xml:space="preserve"> где i=0,1</w:t>
                  </w:r>
                </w:p>
              </w:tc>
            </w:tr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680DC6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80DC6" w:rsidRPr="00F657DF" w:rsidRDefault="00680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657DF">
                          <w:rPr>
                            <w:rFonts w:ascii="Times New Roman" w:hAnsi="Times New Roman" w:cs="Times New Roman"/>
                          </w:rPr>
                          <w:t>0 0 0 1 0 1 1 i</w:t>
                        </w:r>
                      </w:p>
                    </w:tc>
                  </w:tr>
                </w:tbl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1 цикл</w:t>
                  </w:r>
                </w:p>
              </w:tc>
            </w:tr>
            <w:tr w:rsidR="00680DC6" w:rsidRPr="00F657DF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</w:rPr>
                    <w:t>((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Ri</w:t>
                  </w:r>
                  <w:proofErr w:type="spellEnd"/>
                  <w:proofErr w:type="gramStart"/>
                  <w:r w:rsidRPr="00F657DF">
                    <w:rPr>
                      <w:rFonts w:ascii="Times New Roman" w:hAnsi="Times New Roman" w:cs="Times New Roman"/>
                    </w:rPr>
                    <w:t>) :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</w:rPr>
                    <w:t>=((</w:t>
                  </w:r>
                  <w:proofErr w:type="spellStart"/>
                  <w:r w:rsidRPr="00F657DF">
                    <w:rPr>
                      <w:rFonts w:ascii="Times New Roman" w:hAnsi="Times New Roman" w:cs="Times New Roman"/>
                    </w:rPr>
                    <w:t>Ri</w:t>
                  </w:r>
                  <w:proofErr w:type="spellEnd"/>
                  <w:r w:rsidRPr="00F657DF">
                    <w:rPr>
                      <w:rFonts w:ascii="Times New Roman" w:hAnsi="Times New Roman" w:cs="Times New Roman"/>
                    </w:rPr>
                    <w:t>)-1)</w:t>
                  </w:r>
                </w:p>
              </w:tc>
            </w:tr>
            <w:tr w:rsidR="00680DC6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80DC6" w:rsidRPr="00F657DF" w:rsidRDefault="00680DC6">
                  <w:pPr>
                    <w:rPr>
                      <w:rFonts w:ascii="Times New Roman" w:hAnsi="Times New Roman" w:cs="Times New Roman"/>
                    </w:rPr>
                  </w:pPr>
                  <w:r w:rsidRPr="00F657DF">
                    <w:rPr>
                      <w:rFonts w:ascii="Times New Roman" w:hAnsi="Times New Roman" w:cs="Times New Roman"/>
                      <w:b/>
                      <w:bCs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;(R</w:t>
                  </w:r>
                  <w:proofErr w:type="gramStart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1)=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7FH,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;(ОЗУ[7F</w:t>
                  </w:r>
                  <w:proofErr w:type="gramStart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])=</w:t>
                  </w:r>
                  <w:proofErr w:type="gramEnd"/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40H, (ОЗУ[7F])=00H 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DEC  @R1            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 R1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DEC  @R1     ;(R1)=7EH,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            ;(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ОЗУ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[7F])=3FH, (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ОЗУ</w:t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[7F])=FFH</w:t>
                  </w:r>
                </w:p>
                <w:p w:rsidR="00680DC6" w:rsidRPr="00F657DF" w:rsidRDefault="00680DC6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</w:r>
                  <w:r w:rsidRPr="00F657DF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ab/>
                    <w:t xml:space="preserve"> </w:t>
                  </w:r>
                </w:p>
              </w:tc>
            </w:tr>
          </w:tbl>
          <w:p w:rsidR="00680DC6" w:rsidRPr="00F657DF" w:rsidRDefault="00680DC6">
            <w:pPr>
              <w:pStyle w:val="pe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F657DF">
              <w:rPr>
                <w:i/>
                <w:iCs/>
                <w:color w:val="000000"/>
                <w:sz w:val="22"/>
                <w:szCs w:val="22"/>
              </w:rPr>
              <w:t>Примечание.</w:t>
            </w:r>
            <w:r w:rsidRPr="00F657D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F657DF">
              <w:rPr>
                <w:color w:val="000000"/>
                <w:sz w:val="22"/>
                <w:szCs w:val="22"/>
              </w:rPr>
              <w:t>Если эта команда используется для изменения информации на выходе порта, значение, используемое как исходные данные, считывается из "защелки" порта, а не с выводов БИС.</w:t>
            </w:r>
          </w:p>
        </w:tc>
      </w:tr>
    </w:tbl>
    <w:p w:rsidR="00680DC6" w:rsidRPr="00F657DF" w:rsidRDefault="00680DC6">
      <w:pPr>
        <w:rPr>
          <w:rFonts w:ascii="Times New Roman" w:hAnsi="Times New Roman" w:cs="Times New Roman"/>
        </w:rPr>
      </w:pPr>
    </w:p>
    <w:p w:rsidR="0080187B" w:rsidRPr="00F657DF" w:rsidRDefault="0080187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6"/>
      </w:tblGrid>
      <w:tr w:rsidR="0080187B" w:rsidRPr="003A2899" w:rsidTr="0080187B">
        <w:trPr>
          <w:tblCellSpacing w:w="0" w:type="dxa"/>
          <w:jc w:val="center"/>
        </w:trPr>
        <w:tc>
          <w:tcPr>
            <w:tcW w:w="5000" w:type="pct"/>
            <w:hideMark/>
          </w:tcPr>
          <w:p w:rsidR="0080187B" w:rsidRPr="00F657DF" w:rsidRDefault="0080187B" w:rsidP="0080187B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"переслать переменную-байт" пересылает переменную-байт, указанную во втором операнде, в ячейку, указанную в первом операнде. Содержимое байта источника не изменяется. Эта команда на флаги и другие регистры не влияет. Команда "MOV" допускает 15 комбинаций адресации байта-источника и байта-назначения.</w:t>
            </w: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A,Rn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1 1 1 0 1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где rrr=000-111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;(A)=FAH, (R4)=93H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A,R4  ;(A)=93H, (R4)=93H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A,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1 1 1 0 0 1 0 1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;(A)=93H,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[40])=10H, (R0)=40H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A,40H  ;(A)=10H,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[40])=10H, (R0)=40H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4989"/>
              <w:gridCol w:w="186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A,@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0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= 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;(A)=10H, (R0)=41H,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[41])=0CAH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 A,@R0 ;(A)=CAH, (R0)=41H,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[41])=0CAH</w:t>
                  </w:r>
                </w:p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MOV 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A,#</w:t>
                  </w:r>
                  <w:proofErr w:type="spellStart"/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data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0 1 1 1 0 1 0 0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#data8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(A)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=&lt;#data8&gt;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;(A)=C9H (11001001B)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 A,#37H ;(A)=37H (00110111B)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Rn ,A;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1 1 1 1 1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где rrr=000-111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=(A)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;(A)=38H, (R0)=42H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R0,A  ;(A)=38H, (R0)=38H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Rn, &lt;direct&gt;;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1 0 1 0 1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;(R0)=39H, (P2)=0F2H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R0,P2  ;(R0)=F2H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Rn,#data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0 1 1 1 1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#data8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=&lt;#data8&gt;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;(R0)=0F5H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 R0,#49H ;(R0)=49H 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&gt;,A</w:t>
                  </w:r>
                  <w:proofErr w:type="gram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1 1 1 1 0 1 0 1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=(A)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;(P0)=FFH, (A)=4BH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P0,A   ;(P0)=4BH, (A)=4BH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&lt;direct&gt;, Rn 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n=0-7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1 0 0 0 1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rrr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Rn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;(PSW)=C2H, (R7)=57H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PSW,R7 ;(PSW)=57H, (R7)=57H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756"/>
              <w:gridCol w:w="1756"/>
              <w:gridCol w:w="17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&gt;,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1 0 0 0 0 1 0 1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;(ОЗУ[45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])=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33H, (ОЗУ[48])=0DEH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48H,45H ;(ОЗУ[45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])=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33H, (ОЗУ[45])=33H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416"/>
              <w:gridCol w:w="2416"/>
              <w:gridCol w:w="113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&lt;direct&gt;,@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0 0 0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))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;(R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1)=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49H, (ОЗУ[49])=0E3H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51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H,@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R1 ;(ОЗУ[51])=0E3H, (ОЗУ[49])=0E3H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756"/>
              <w:gridCol w:w="1756"/>
              <w:gridCol w:w="17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&lt;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&gt;, #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data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0 1 1 1 0 1 0 1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#data8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=&lt;#data8&gt;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;(ОЗУ[5F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])=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9BH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MOV 5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FH,#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07H ;(ОЗУ[5F])=07H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Ri,A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=0-7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1 1 1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где i=0,1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=(A)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;(R1)=51H,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[48])=75H, (A)=0BDH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@R1,A ;(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[48])=0BDH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&lt;direct&gt;,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 0 1 0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direct</w:t>
                        </w:r>
                        <w:proofErr w:type="spellEnd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address</w:t>
                        </w:r>
                        <w:proofErr w:type="spellEnd"/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=(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direct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;(R0)=51H,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[51])=0E3H, (P0)=0ACH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@R0,P0 ;(A)=10H, 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[51])=0ACH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ab/>
                    <w:t xml:space="preserve">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0187B" w:rsidRPr="00F657DF" w:rsidRDefault="0080187B" w:rsidP="008018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4447"/>
              <w:gridCol w:w="170"/>
            </w:tblGrid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MOV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,#data ; 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где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=0,1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1 0 1 1 i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 цикл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((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Ri</w:t>
                  </w:r>
                  <w:proofErr w:type="spell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 :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=&lt;#data8&gt;</w:t>
                  </w:r>
                </w:p>
              </w:tc>
            </w:tr>
            <w:tr w:rsidR="0080187B" w:rsidRPr="003A28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;(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[7E])=67H, (R1)=7EH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MOV @R1,#0A9H ;(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ОЗУ</w:t>
                  </w: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[7E])=0A9H, (R1)=7EH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</w:t>
                  </w:r>
                </w:p>
              </w:tc>
            </w:tr>
          </w:tbl>
          <w:p w:rsidR="0080187B" w:rsidRPr="00F657DF" w:rsidRDefault="0080187B" w:rsidP="0080187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0187B" w:rsidRPr="00F657DF" w:rsidRDefault="0080187B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6"/>
      </w:tblGrid>
      <w:tr w:rsidR="0080187B" w:rsidRPr="00F657DF" w:rsidTr="00D56FE8">
        <w:trPr>
          <w:tblCellSpacing w:w="0" w:type="dxa"/>
          <w:jc w:val="center"/>
        </w:trPr>
        <w:tc>
          <w:tcPr>
            <w:tcW w:w="5000" w:type="pct"/>
            <w:hideMark/>
          </w:tcPr>
          <w:p w:rsidR="0080187B" w:rsidRPr="00F657DF" w:rsidRDefault="0080187B" w:rsidP="0080187B">
            <w:pPr>
              <w:spacing w:before="100" w:beforeAutospacing="1" w:after="100" w:afterAutospacing="1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E50CB"/>
                <w:kern w:val="36"/>
                <w:lang w:eastAsia="ru-RU"/>
              </w:rPr>
            </w:pPr>
            <w:r w:rsidRPr="00F657DF">
              <w:rPr>
                <w:rFonts w:ascii="Times New Roman" w:eastAsia="Times New Roman" w:hAnsi="Times New Roman" w:cs="Times New Roman"/>
                <w:b/>
                <w:bCs/>
                <w:color w:val="0E50CB"/>
                <w:kern w:val="36"/>
                <w:lang w:eastAsia="ru-RU"/>
              </w:rPr>
              <w:t>Команда JZ &lt;re18&gt;</w:t>
            </w:r>
          </w:p>
          <w:p w:rsidR="0080187B" w:rsidRPr="00F657DF" w:rsidRDefault="0080187B" w:rsidP="0080187B">
            <w:pPr>
              <w:spacing w:before="100" w:beforeAutospacing="1" w:after="24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"переход, если содержимое аккумулятора равно 0" выполняет ветвление по адресу, если все биты аккумулятора равны "0", в противном случае выполняется следующая команда. Адрес ветвления вычисляется сложением относительного смещения со знаком во втором байте команды (re18) и содержимым счетчика команд после прибавления к нему 2. Содержимое аккумулятора не изменяется. Эта команда на флаги не влияет.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2356"/>
              <w:gridCol w:w="2356"/>
              <w:gridCol w:w="111"/>
            </w:tblGrid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Ассемблер: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JZ &lt;метка&gt;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0 1 1 0 0 0 0 0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80187B" w:rsidRPr="00F657DF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0187B" w:rsidRPr="00F657DF" w:rsidRDefault="0080187B" w:rsidP="00801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657D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re18</w:t>
                        </w:r>
                      </w:p>
                    </w:tc>
                  </w:tr>
                </w:tbl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</w:t>
                  </w:r>
                  <w:proofErr w:type="spell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циклa</w:t>
                  </w:r>
                  <w:proofErr w:type="spellEnd"/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Алгоритм: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(PC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):=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(PC)+2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если (A)</w:t>
                  </w: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0, то (PC):=(PC)+&lt;re18&gt;</w:t>
                  </w:r>
                </w:p>
              </w:tc>
            </w:tr>
            <w:tr w:rsidR="0080187B" w:rsidRPr="00F657D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187B" w:rsidRPr="00F657DF" w:rsidRDefault="0080187B" w:rsidP="00801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Пример: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;(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A)=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01H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JZ   LAB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16 ;нет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перехода на LAB16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DEC  A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LAB16: JZ   LAB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17 ;переход</w:t>
                  </w:r>
                  <w:proofErr w:type="gramEnd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метку LAB17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...</w:t>
                  </w:r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LAB17: </w:t>
                  </w:r>
                  <w:proofErr w:type="gramStart"/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>CLR  A</w:t>
                  </w:r>
                  <w:proofErr w:type="gramEnd"/>
                </w:p>
                <w:p w:rsidR="0080187B" w:rsidRPr="00F657DF" w:rsidRDefault="0080187B" w:rsidP="00801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7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</w:p>
              </w:tc>
            </w:tr>
          </w:tbl>
          <w:p w:rsidR="0080187B" w:rsidRPr="00F657DF" w:rsidRDefault="0080187B" w:rsidP="008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  <w:highlight w:val="white"/>
        </w:rPr>
      </w:pPr>
    </w:p>
    <w:p w:rsidR="00D56FE8" w:rsidRPr="00F657DF" w:rsidRDefault="00D56FE8" w:rsidP="00D56FE8">
      <w:pPr>
        <w:pStyle w:val="2"/>
        <w:rPr>
          <w:rFonts w:ascii="Times New Roman" w:hAnsi="Times New Roman" w:cs="Times New Roman"/>
          <w:sz w:val="22"/>
          <w:szCs w:val="22"/>
          <w:highlight w:val="white"/>
        </w:rPr>
      </w:pPr>
      <w:r w:rsidRPr="00F657DF">
        <w:rPr>
          <w:rFonts w:ascii="Times New Roman" w:hAnsi="Times New Roman" w:cs="Times New Roman"/>
          <w:sz w:val="22"/>
          <w:szCs w:val="22"/>
          <w:highlight w:val="white"/>
        </w:rPr>
        <w:t>Этап 2,4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using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System;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using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System.Collections.Generic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using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System.Globalization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namespace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EVMKurs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class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Program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vars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Аккумулятор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readonly</w:t>
      </w:r>
      <w:proofErr w:type="spellEnd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(16);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readonly</w:t>
      </w:r>
      <w:proofErr w:type="spellEnd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CommandReg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(16);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Память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readonly</w:t>
      </w:r>
      <w:proofErr w:type="spellEnd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[]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[1024];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ANL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назначения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="b</w:t>
      </w:r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- участник операции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isRef</w:t>
      </w:r>
      <w:proofErr w:type="spellEnd"/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косвенной адресации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>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a,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ANL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="a</w:t>
      </w:r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назначения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="b</w:t>
      </w:r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Значение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-участник или значение-адрес(в зависимости от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isRef</w:t>
      </w:r>
      <w:proofErr w:type="spellEnd"/>
      <w:r w:rsidRPr="00F657DF">
        <w:rPr>
          <w:rFonts w:ascii="Times New Roman" w:hAnsi="Times New Roman" w:cs="Times New Roman"/>
          <w:color w:val="008000"/>
          <w:highlight w:val="white"/>
        </w:rPr>
        <w:t>)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isRef</w:t>
      </w:r>
      <w:proofErr w:type="spellEnd"/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является ли адресация косвенной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Anl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| b;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  <w:proofErr w:type="gram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|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[b].Value;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JZ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JZ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Адрес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перехода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Jz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== 0)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CommandReg.Value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a;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DEC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DEC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участник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косвенной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адресации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Dec(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a--;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  <w:proofErr w:type="gram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Dec(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DEC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name="a"&gt;</w:t>
      </w:r>
      <w:r w:rsidRPr="00F657DF">
        <w:rPr>
          <w:rFonts w:ascii="Times New Roman" w:hAnsi="Times New Roman" w:cs="Times New Roman"/>
          <w:color w:val="008000"/>
          <w:highlight w:val="white"/>
        </w:rPr>
        <w:t>Адрес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ячейки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-</w:t>
      </w:r>
      <w:r w:rsidRPr="00F657DF">
        <w:rPr>
          <w:rFonts w:ascii="Times New Roman" w:hAnsi="Times New Roman" w:cs="Times New Roman"/>
          <w:color w:val="008000"/>
          <w:highlight w:val="white"/>
        </w:rPr>
        <w:t>участницы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Dec(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[a]--;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#region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MOV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Метод - эмулятор команды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Mov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summary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="a</w:t>
      </w:r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назначения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="b</w:t>
      </w:r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- участник операции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isARef</w:t>
      </w:r>
      <w:proofErr w:type="spellEnd"/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косвенной адресации регистра а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isBRef</w:t>
      </w:r>
      <w:proofErr w:type="spellEnd"/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косвенной адресации регистра b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Mov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= !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 =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lastRenderedPageBreak/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Метод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- </w:t>
      </w:r>
      <w:r w:rsidRPr="00F657DF">
        <w:rPr>
          <w:rFonts w:ascii="Times New Roman" w:hAnsi="Times New Roman" w:cs="Times New Roman"/>
          <w:color w:val="008000"/>
          <w:highlight w:val="white"/>
        </w:rPr>
        <w:t>эмулятор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команды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Mov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="a</w:t>
      </w:r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назначения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="b</w:t>
      </w:r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Константа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- адрес, или константа-значение (в зависимости от </w:t>
      </w:r>
      <w:proofErr w:type="spellStart"/>
      <w:r w:rsidRPr="00F657DF">
        <w:rPr>
          <w:rFonts w:ascii="Times New Roman" w:hAnsi="Times New Roman" w:cs="Times New Roman"/>
          <w:color w:val="008000"/>
          <w:highlight w:val="white"/>
        </w:rPr>
        <w:t>isBRef</w:t>
      </w:r>
      <w:proofErr w:type="spellEnd"/>
      <w:r w:rsidRPr="00F657DF">
        <w:rPr>
          <w:rFonts w:ascii="Times New Roman" w:hAnsi="Times New Roman" w:cs="Times New Roman"/>
          <w:color w:val="008000"/>
          <w:highlight w:val="white"/>
        </w:rPr>
        <w:t>)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isARef</w:t>
      </w:r>
      <w:proofErr w:type="spellEnd"/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косвенной адресации регистра а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name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="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isBRef</w:t>
      </w:r>
      <w:proofErr w:type="spellEnd"/>
      <w:proofErr w:type="gramStart"/>
      <w:r w:rsidRPr="00F657DF">
        <w:rPr>
          <w:rFonts w:ascii="Times New Roman" w:hAnsi="Times New Roman" w:cs="Times New Roman"/>
          <w:color w:val="808080"/>
          <w:highlight w:val="white"/>
        </w:rPr>
        <w:t>"&gt;</w:t>
      </w:r>
      <w:r w:rsidRPr="00F657DF">
        <w:rPr>
          <w:rFonts w:ascii="Times New Roman" w:hAnsi="Times New Roman" w:cs="Times New Roman"/>
          <w:color w:val="008000"/>
          <w:highlight w:val="white"/>
        </w:rPr>
        <w:t>Флаг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 xml:space="preserve"> косвенной адресации b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Mov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b,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bool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false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isARef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= !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 :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[b].Value;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].Value = !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?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b :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[b].Value;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 xml:space="preserve">        #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endregion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void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Main(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[]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args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Mov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isBRef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: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true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10;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+ 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"\n"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(2) + 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"\n\n"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-10;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(2));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.ReadLine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2;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Dec(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Dec(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(16));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1;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1] =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(32, 10);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Dec(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Akk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true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[1].Value);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Dec(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1);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.WriteLine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[1].Value);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Console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.ReadLine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>}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}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summary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Класс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8000"/>
          <w:highlight w:val="white"/>
        </w:rPr>
        <w:t>представляющий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ячейку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памяти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AA706C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summary</w:t>
      </w:r>
      <w:r w:rsidRPr="00AA706C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proofErr w:type="gramStart"/>
      <w:r w:rsidRPr="00AA706C">
        <w:rPr>
          <w:rFonts w:ascii="Times New Roman" w:hAnsi="Times New Roman" w:cs="Times New Roman"/>
          <w:color w:val="0000FF"/>
          <w:highlight w:val="white"/>
          <w:lang w:val="en-US"/>
        </w:rPr>
        <w:t>internal</w:t>
      </w:r>
      <w:proofErr w:type="gramEnd"/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AA706C">
        <w:rPr>
          <w:rFonts w:ascii="Times New Roman" w:hAnsi="Times New Roman" w:cs="Times New Roman"/>
          <w:color w:val="0000FF"/>
          <w:highlight w:val="white"/>
          <w:lang w:val="en-US"/>
        </w:rPr>
        <w:t>class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AA706C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operator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--(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== 0)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.Parse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'f'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,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a.Capacity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- 1) / 4),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NumberStyles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.AllowHexSpecifier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lastRenderedPageBreak/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  <w:proofErr w:type="gram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--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private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_value;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Текущее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значение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регистра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Value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get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{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_value;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set</w:t>
      </w:r>
      <w:proofErr w:type="gram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Convert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.ToString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value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, 2).Length &gt; 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   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</w:rPr>
        <w:t>throw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</w:rPr>
        <w:t>new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proofErr w:type="gramStart"/>
      <w:r w:rsidRPr="00F657DF">
        <w:rPr>
          <w:rFonts w:ascii="Times New Roman" w:hAnsi="Times New Roman" w:cs="Times New Roman"/>
          <w:color w:val="2B91AF"/>
          <w:highlight w:val="white"/>
        </w:rPr>
        <w:t>Exception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>(</w:t>
      </w:r>
      <w:proofErr w:type="gramEnd"/>
      <w:r w:rsidRPr="00F657DF">
        <w:rPr>
          <w:rFonts w:ascii="Times New Roman" w:hAnsi="Times New Roman" w:cs="Times New Roman"/>
          <w:color w:val="A31515"/>
          <w:highlight w:val="white"/>
        </w:rPr>
        <w:t xml:space="preserve">"Разрядность регистра меньше устанавливаемого </w:t>
      </w:r>
      <w:proofErr w:type="spellStart"/>
      <w:r w:rsidRPr="00F657DF">
        <w:rPr>
          <w:rFonts w:ascii="Times New Roman" w:hAnsi="Times New Roman" w:cs="Times New Roman"/>
          <w:color w:val="A31515"/>
          <w:highlight w:val="white"/>
        </w:rPr>
        <w:t>занчения</w:t>
      </w:r>
      <w:proofErr w:type="spellEnd"/>
      <w:r w:rsidRPr="00F657DF">
        <w:rPr>
          <w:rFonts w:ascii="Times New Roman" w:hAnsi="Times New Roman" w:cs="Times New Roman"/>
          <w:color w:val="A31515"/>
          <w:highlight w:val="white"/>
        </w:rPr>
        <w:t>"</w:t>
      </w:r>
      <w:r w:rsidRPr="00F657DF">
        <w:rPr>
          <w:rFonts w:ascii="Times New Roman" w:hAnsi="Times New Roman" w:cs="Times New Roman"/>
          <w:color w:val="000000"/>
          <w:highlight w:val="white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        _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</w:rPr>
        <w:t>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</w:rPr>
        <w:t>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summary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Строковое представление значения регистра в соответствии с системой исчисления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name="counting"&gt;</w:t>
      </w:r>
      <w:r w:rsidRPr="00F657DF">
        <w:rPr>
          <w:rFonts w:ascii="Times New Roman" w:hAnsi="Times New Roman" w:cs="Times New Roman"/>
          <w:color w:val="008000"/>
          <w:highlight w:val="white"/>
        </w:rPr>
        <w:t>Основание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системы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исчисления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returns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  <w:r w:rsidRPr="00F657DF">
        <w:rPr>
          <w:rFonts w:ascii="Times New Roman" w:hAnsi="Times New Roman" w:cs="Times New Roman"/>
          <w:color w:val="008000"/>
          <w:highlight w:val="white"/>
        </w:rPr>
        <w:t>Строковое представление значения регистра в соответствии с системой исчисления</w:t>
      </w:r>
      <w:r w:rsidRPr="00F657DF">
        <w:rPr>
          <w:rFonts w:ascii="Times New Roman" w:hAnsi="Times New Roman" w:cs="Times New Roman"/>
          <w:color w:val="808080"/>
          <w:highlight w:val="white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</w:rPr>
        <w:t>returns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GetValueWithCounting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counting)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var</w:t>
      </w:r>
      <w:proofErr w:type="spellEnd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Convert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.ToString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(Value, counting);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var</w:t>
      </w:r>
      <w:proofErr w:type="spellEnd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Capacity / (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Math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.Log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(counting, 2);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tempResult.Length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&lt;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?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.Format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</w:t>
      </w:r>
      <w:r w:rsidRPr="00F657DF">
        <w:rPr>
          <w:rFonts w:ascii="Times New Roman" w:hAnsi="Times New Roman" w:cs="Times New Roman"/>
          <w:color w:val="3CB371"/>
          <w:highlight w:val="white"/>
          <w:lang w:val="en-US"/>
        </w:rPr>
        <w:t>{0}{1}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'0'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tempResult.Length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),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: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tempResult.Substring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spellStart"/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tempResult.Length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charCounter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Разрядность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регистра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 {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get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;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set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Конструктор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класса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Register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 xml:space="preserve"> name="capacity"&gt;</w:t>
      </w:r>
      <w:r w:rsidRPr="00F657DF">
        <w:rPr>
          <w:rFonts w:ascii="Times New Roman" w:hAnsi="Times New Roman" w:cs="Times New Roman"/>
          <w:color w:val="008000"/>
          <w:highlight w:val="white"/>
        </w:rPr>
        <w:t>Разрядность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proofErr w:type="gramStart"/>
      <w:r w:rsidRPr="00F657DF">
        <w:rPr>
          <w:rFonts w:ascii="Times New Roman" w:hAnsi="Times New Roman" w:cs="Times New Roman"/>
          <w:color w:val="008000"/>
          <w:highlight w:val="white"/>
        </w:rPr>
        <w:t>регистра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8000"/>
          <w:highlight w:val="white"/>
        </w:rPr>
        <w:t>до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32)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</w:t>
      </w:r>
      <w:proofErr w:type="spellStart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param</w:t>
      </w:r>
      <w:proofErr w:type="spellEnd"/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(capacity &gt; 32)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throw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ArgumentOutOfRangeException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"capacity"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AA706C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r w:rsidRPr="00AA706C">
        <w:rPr>
          <w:rFonts w:ascii="Times New Roman" w:hAnsi="Times New Roman" w:cs="Times New Roman"/>
          <w:color w:val="000000"/>
          <w:highlight w:val="white"/>
          <w:lang w:val="en-US"/>
        </w:rPr>
        <w:t>Capacity = capacity;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_value = 0;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MemmoryCell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value)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: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this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Value = 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lastRenderedPageBreak/>
        <w:t xml:space="preserve">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Класс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, </w:t>
      </w:r>
      <w:r w:rsidRPr="00F657DF">
        <w:rPr>
          <w:rFonts w:ascii="Times New Roman" w:hAnsi="Times New Roman" w:cs="Times New Roman"/>
          <w:color w:val="008000"/>
          <w:highlight w:val="white"/>
        </w:rPr>
        <w:t>представляющий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8000"/>
          <w:highlight w:val="white"/>
        </w:rPr>
        <w:t>регистр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///</w:t>
      </w:r>
      <w:r w:rsidRPr="00F657DF">
        <w:rPr>
          <w:rFonts w:ascii="Times New Roman" w:hAnsi="Times New Roman" w:cs="Times New Roman"/>
          <w:color w:val="008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808080"/>
          <w:highlight w:val="white"/>
          <w:lang w:val="en-US"/>
        </w:rPr>
        <w:t>&lt;/summary&gt;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internal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class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: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MemmoryCell</w:t>
      </w:r>
      <w:proofErr w:type="spell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Register(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: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base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Register(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byte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capacity, </w:t>
      </w:r>
      <w:proofErr w:type="spell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value)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: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this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capacity)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Value = value;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public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static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operator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--(</w:t>
      </w:r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Register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{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if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== 0)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= </w:t>
      </w:r>
      <w:proofErr w:type="spellStart"/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int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.Parse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proofErr w:type="gramEnd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new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</w:t>
      </w:r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string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(</w:t>
      </w:r>
      <w:r w:rsidRPr="00F657DF">
        <w:rPr>
          <w:rFonts w:ascii="Times New Roman" w:hAnsi="Times New Roman" w:cs="Times New Roman"/>
          <w:color w:val="A31515"/>
          <w:highlight w:val="white"/>
          <w:lang w:val="en-US"/>
        </w:rPr>
        <w:t>'f'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, (</w:t>
      </w:r>
      <w:proofErr w:type="spell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a.Capacity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- 1) / 4), </w:t>
      </w:r>
      <w:proofErr w:type="spellStart"/>
      <w:r w:rsidRPr="00F657DF">
        <w:rPr>
          <w:rFonts w:ascii="Times New Roman" w:hAnsi="Times New Roman" w:cs="Times New Roman"/>
          <w:color w:val="2B91AF"/>
          <w:highlight w:val="white"/>
          <w:lang w:val="en-US"/>
        </w:rPr>
        <w:t>NumberStyles</w:t>
      </w: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.AllowHexSpecifier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);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else</w:t>
      </w:r>
      <w:proofErr w:type="gramEnd"/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    </w:t>
      </w:r>
      <w:proofErr w:type="spellStart"/>
      <w:proofErr w:type="gramStart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a.Value</w:t>
      </w:r>
      <w:proofErr w:type="spell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--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>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  <w:lang w:val="en-US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    </w:t>
      </w:r>
      <w:proofErr w:type="gramStart"/>
      <w:r w:rsidRPr="00F657DF">
        <w:rPr>
          <w:rFonts w:ascii="Times New Roman" w:hAnsi="Times New Roman" w:cs="Times New Roman"/>
          <w:color w:val="0000FF"/>
          <w:highlight w:val="white"/>
          <w:lang w:val="en-US"/>
        </w:rPr>
        <w:t>return</w:t>
      </w:r>
      <w:proofErr w:type="gramEnd"/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a;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  <w:lang w:val="en-US"/>
        </w:rPr>
        <w:t xml:space="preserve">        </w:t>
      </w:r>
      <w:r w:rsidRPr="00F657DF">
        <w:rPr>
          <w:rFonts w:ascii="Times New Roman" w:hAnsi="Times New Roman" w:cs="Times New Roman"/>
          <w:color w:val="000000"/>
          <w:highlight w:val="white"/>
        </w:rPr>
        <w:t>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}</w:t>
      </w:r>
    </w:p>
    <w:p w:rsidR="00D56FE8" w:rsidRPr="00F657DF" w:rsidRDefault="00D56FE8" w:rsidP="00D5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white"/>
        </w:rPr>
      </w:pPr>
      <w:r w:rsidRPr="00F657DF">
        <w:rPr>
          <w:rFonts w:ascii="Times New Roman" w:hAnsi="Times New Roman" w:cs="Times New Roman"/>
          <w:color w:val="000000"/>
          <w:highlight w:val="white"/>
        </w:rPr>
        <w:t xml:space="preserve">    }</w:t>
      </w:r>
    </w:p>
    <w:p w:rsidR="0080187B" w:rsidRPr="00AA706C" w:rsidRDefault="0080187B">
      <w:pPr>
        <w:rPr>
          <w:rFonts w:ascii="Times New Roman" w:hAnsi="Times New Roman" w:cs="Times New Roman"/>
        </w:rPr>
      </w:pPr>
    </w:p>
    <w:p w:rsidR="00F657DF" w:rsidRPr="00AA706C" w:rsidRDefault="00F657DF">
      <w:pPr>
        <w:rPr>
          <w:rFonts w:ascii="Times New Roman" w:hAnsi="Times New Roman" w:cs="Times New Roman"/>
        </w:rPr>
      </w:pPr>
    </w:p>
    <w:p w:rsidR="00F657DF" w:rsidRPr="00AA706C" w:rsidRDefault="00F657DF">
      <w:pPr>
        <w:rPr>
          <w:rFonts w:ascii="Times New Roman" w:hAnsi="Times New Roman" w:cs="Times New Roman"/>
        </w:rPr>
      </w:pPr>
    </w:p>
    <w:p w:rsidR="00F657DF" w:rsidRPr="00F657DF" w:rsidRDefault="00F657DF">
      <w:pPr>
        <w:rPr>
          <w:rStyle w:val="a3"/>
          <w:rFonts w:ascii="Times New Roman" w:hAnsi="Times New Roman" w:cs="Times New Roman"/>
        </w:rPr>
      </w:pPr>
      <w:r w:rsidRPr="00F657DF">
        <w:rPr>
          <w:rStyle w:val="a3"/>
          <w:rFonts w:ascii="Times New Roman" w:hAnsi="Times New Roman" w:cs="Times New Roman"/>
        </w:rPr>
        <w:t>Этап 5</w:t>
      </w:r>
    </w:p>
    <w:p w:rsidR="00F657DF" w:rsidRPr="00F657DF" w:rsidRDefault="00F657DF">
      <w:pPr>
        <w:rPr>
          <w:rStyle w:val="a3"/>
          <w:rFonts w:ascii="Times New Roman" w:hAnsi="Times New Roman" w:cs="Times New Roman"/>
        </w:rPr>
      </w:pPr>
      <w:r w:rsidRPr="00F657DF">
        <w:rPr>
          <w:rStyle w:val="a3"/>
          <w:rFonts w:ascii="Times New Roman" w:hAnsi="Times New Roman" w:cs="Times New Roman"/>
        </w:rPr>
        <w:t xml:space="preserve">Реализация команды </w:t>
      </w:r>
      <w:r w:rsidRPr="00F657DF">
        <w:rPr>
          <w:rStyle w:val="a3"/>
          <w:rFonts w:ascii="Times New Roman" w:hAnsi="Times New Roman" w:cs="Times New Roman"/>
          <w:lang w:val="en-US"/>
        </w:rPr>
        <w:t>Dec</w:t>
      </w:r>
      <w:r w:rsidRPr="00F657DF">
        <w:rPr>
          <w:rStyle w:val="a3"/>
          <w:rFonts w:ascii="Times New Roman" w:hAnsi="Times New Roman" w:cs="Times New Roman"/>
        </w:rPr>
        <w:t xml:space="preserve"> на основе реверсивного счетчика</w:t>
      </w:r>
    </w:p>
    <w:p w:rsidR="00F657DF" w:rsidRPr="00F657DF" w:rsidRDefault="00F657DF" w:rsidP="00F657DF">
      <w:pPr>
        <w:pStyle w:val="a7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t>Логические элементы, использованные в схеме:</w:t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 xml:space="preserve">Синхронный </w:t>
      </w:r>
      <w:r w:rsidRPr="00F657DF">
        <w:rPr>
          <w:rFonts w:ascii="Times New Roman" w:hAnsi="Times New Roman" w:cs="Times New Roman"/>
          <w:b/>
          <w:lang w:val="en-US"/>
        </w:rPr>
        <w:t>RS</w:t>
      </w:r>
      <w:r w:rsidRPr="00F657DF">
        <w:rPr>
          <w:rFonts w:ascii="Times New Roman" w:hAnsi="Times New Roman" w:cs="Times New Roman"/>
          <w:b/>
        </w:rPr>
        <w:t>-триггер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20586" cy="24593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00" cy="24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7612" cy="12227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00" cy="122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  <w:lang w:val="en-US"/>
        </w:rPr>
        <w:t>T-</w:t>
      </w:r>
      <w:r w:rsidRPr="00F657DF">
        <w:rPr>
          <w:rFonts w:ascii="Times New Roman" w:hAnsi="Times New Roman" w:cs="Times New Roman"/>
          <w:b/>
        </w:rPr>
        <w:t>триггер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8930" cy="2366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98" cy="23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7414" cy="1270093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89" cy="127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>И-ИЛИ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0493" cy="16967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01" cy="16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79944" cy="130308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26" cy="13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>Реверсивный счетчик: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74083" cy="1860698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31" cy="18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6186" cy="109515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02" cy="10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</w:rPr>
        <w:t>Схема моделирования:</w:t>
      </w:r>
    </w:p>
    <w:p w:rsidR="00F657DF" w:rsidRPr="00F657DF" w:rsidRDefault="00F657DF" w:rsidP="00F657DF">
      <w:pPr>
        <w:rPr>
          <w:rFonts w:ascii="Times New Roman" w:hAnsi="Times New Roman" w:cs="Times New Roman"/>
          <w:b/>
        </w:rPr>
      </w:pPr>
      <w:r w:rsidRPr="00F657D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11972" cy="3331327"/>
            <wp:effectExtent l="0" t="0" r="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74" cy="33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</w:p>
    <w:p w:rsidR="00AA706C" w:rsidRDefault="00AA706C" w:rsidP="00AA706C">
      <w:pPr>
        <w:pStyle w:val="a7"/>
      </w:pPr>
      <w:r>
        <w:lastRenderedPageBreak/>
        <w:t>Проверка работы схемы (результат моделирования в логическом анализаторе)</w:t>
      </w:r>
    </w:p>
    <w:p w:rsidR="00AA706C" w:rsidRPr="00024A0C" w:rsidRDefault="00AA706C" w:rsidP="00AA706C">
      <w:r>
        <w:t>Прямой ход (</w:t>
      </w:r>
      <w:r>
        <w:rPr>
          <w:lang w:val="en-US"/>
        </w:rPr>
        <w:t>U</w:t>
      </w:r>
      <w:r w:rsidRPr="00AA706C">
        <w:t>-</w:t>
      </w:r>
      <w:r>
        <w:rPr>
          <w:lang w:val="en-US"/>
        </w:rPr>
        <w:t>D</w:t>
      </w:r>
      <w:r w:rsidRPr="00AA706C">
        <w:t xml:space="preserve"> = 0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125" cy="1892596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4" cy="189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  <w:r>
        <w:t>Обратный ход (</w:t>
      </w:r>
      <w:r>
        <w:rPr>
          <w:lang w:val="en-US"/>
        </w:rPr>
        <w:t>U-D = 1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967" cy="17224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</w:p>
    <w:p w:rsidR="00AA706C" w:rsidRDefault="00AA706C" w:rsidP="00F657DF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F657DF" w:rsidRPr="00F657DF" w:rsidRDefault="00F657DF" w:rsidP="00F657DF">
      <w:pPr>
        <w:pStyle w:val="a7"/>
        <w:rPr>
          <w:rFonts w:ascii="Times New Roman" w:hAnsi="Times New Roman" w:cs="Times New Roman"/>
          <w:sz w:val="22"/>
          <w:szCs w:val="22"/>
        </w:rPr>
      </w:pPr>
      <w:r w:rsidRPr="00F657DF">
        <w:rPr>
          <w:rFonts w:ascii="Times New Roman" w:hAnsi="Times New Roman" w:cs="Times New Roman"/>
          <w:sz w:val="22"/>
          <w:szCs w:val="22"/>
        </w:rPr>
        <w:t xml:space="preserve">Реализация реверсивного счетчика на основе двухступенчатого </w:t>
      </w:r>
      <w:r w:rsidRPr="00F657DF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F657DF">
        <w:rPr>
          <w:rFonts w:ascii="Times New Roman" w:hAnsi="Times New Roman" w:cs="Times New Roman"/>
          <w:sz w:val="22"/>
          <w:szCs w:val="22"/>
        </w:rPr>
        <w:t xml:space="preserve">-триггера (триггер с управлением по спаду, построенной по технологии </w:t>
      </w:r>
      <w:r w:rsidRPr="00F657DF">
        <w:rPr>
          <w:rFonts w:ascii="Times New Roman" w:hAnsi="Times New Roman" w:cs="Times New Roman"/>
          <w:sz w:val="22"/>
          <w:szCs w:val="22"/>
          <w:lang w:val="en-US"/>
        </w:rPr>
        <w:t>Master</w:t>
      </w:r>
      <w:r w:rsidRPr="00F657DF">
        <w:rPr>
          <w:rFonts w:ascii="Times New Roman" w:hAnsi="Times New Roman" w:cs="Times New Roman"/>
          <w:sz w:val="22"/>
          <w:szCs w:val="22"/>
        </w:rPr>
        <w:t>-</w:t>
      </w:r>
      <w:r w:rsidRPr="00F657DF">
        <w:rPr>
          <w:rFonts w:ascii="Times New Roman" w:hAnsi="Times New Roman" w:cs="Times New Roman"/>
          <w:sz w:val="22"/>
          <w:szCs w:val="22"/>
          <w:lang w:val="en-US"/>
        </w:rPr>
        <w:t>Slave</w:t>
      </w:r>
      <w:r w:rsidRPr="00F657DF">
        <w:rPr>
          <w:rFonts w:ascii="Times New Roman" w:hAnsi="Times New Roman" w:cs="Times New Roman"/>
          <w:sz w:val="22"/>
          <w:szCs w:val="22"/>
        </w:rPr>
        <w:t>)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>Элементы, использованные в схеме: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 xml:space="preserve">Двухступенчатый </w:t>
      </w:r>
      <w:r w:rsidRPr="00F657DF">
        <w:rPr>
          <w:rFonts w:ascii="Times New Roman" w:hAnsi="Times New Roman" w:cs="Times New Roman"/>
          <w:lang w:val="en-US"/>
        </w:rPr>
        <w:t>D</w:t>
      </w:r>
      <w:r w:rsidRPr="00F657DF">
        <w:rPr>
          <w:rFonts w:ascii="Times New Roman" w:hAnsi="Times New Roman" w:cs="Times New Roman"/>
        </w:rPr>
        <w:t>-триггер с инвертором:</w:t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34986" cy="2551814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70" cy="25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39298" cy="1222744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57" cy="12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P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21704" cy="1881963"/>
            <wp:effectExtent l="0" t="0" r="0" b="444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27" cy="18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DF" w:rsidRDefault="00F657DF" w:rsidP="00F657DF">
      <w:pPr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90363" cy="99946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98" cy="9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pStyle w:val="a7"/>
      </w:pPr>
      <w:r>
        <w:t>Проверка работы схемы (результат моделирования в логическом анализаторе)</w:t>
      </w:r>
    </w:p>
    <w:p w:rsidR="00AA706C" w:rsidRDefault="00AA706C" w:rsidP="00AA706C">
      <w:pPr>
        <w:rPr>
          <w:lang w:val="en-US"/>
        </w:rPr>
      </w:pPr>
      <w:r>
        <w:t>Прямой ход (</w:t>
      </w:r>
      <w:r>
        <w:rPr>
          <w:lang w:val="en-US"/>
        </w:rPr>
        <w:t>U-D = 0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27907" cy="1977656"/>
            <wp:effectExtent l="0" t="0" r="635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41" cy="197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  <w:r>
        <w:t>Обратный ход (</w:t>
      </w:r>
      <w:r>
        <w:rPr>
          <w:lang w:val="en-US"/>
        </w:rPr>
        <w:t>U-D = 1</w:t>
      </w:r>
      <w:r>
        <w:t>)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69514" cy="1977656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60" cy="197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rPr>
          <w:lang w:val="en-US"/>
        </w:rPr>
      </w:pPr>
    </w:p>
    <w:p w:rsidR="00AA706C" w:rsidRDefault="00AA706C" w:rsidP="00AA706C">
      <w:pPr>
        <w:pStyle w:val="a7"/>
      </w:pPr>
      <w:r>
        <w:lastRenderedPageBreak/>
        <w:t xml:space="preserve">Реализация синхронного реверсивного счетчика с параллельным переносом на основе </w:t>
      </w:r>
      <w:r>
        <w:rPr>
          <w:lang w:val="en-US"/>
        </w:rPr>
        <w:t>T</w:t>
      </w:r>
      <w:r w:rsidRPr="00AE37E4">
        <w:t>-</w:t>
      </w:r>
      <w:r>
        <w:t>триггеров: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6281470" cy="1924493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20" cy="19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pPr>
        <w:pStyle w:val="a7"/>
      </w:pPr>
      <w:r>
        <w:t>Проверка работы схемы (результат моделирования в логическом анализаторе)</w:t>
      </w:r>
    </w:p>
    <w:p w:rsidR="00AA706C" w:rsidRPr="00AE37E4" w:rsidRDefault="00AA706C" w:rsidP="00AA706C">
      <w:r>
        <w:t>Прямой ход (</w:t>
      </w:r>
      <w:r>
        <w:rPr>
          <w:lang w:val="en-US"/>
        </w:rPr>
        <w:t>U-D = 0</w:t>
      </w:r>
      <w:r>
        <w:t>)</w:t>
      </w:r>
    </w:p>
    <w:p w:rsidR="00AA706C" w:rsidRPr="00AE37E4" w:rsidRDefault="00AA706C" w:rsidP="00AA706C">
      <w:r>
        <w:rPr>
          <w:noProof/>
          <w:lang w:eastAsia="ru-RU"/>
        </w:rPr>
        <w:drawing>
          <wp:inline distT="0" distB="0" distL="0" distR="0">
            <wp:extent cx="5358765" cy="1701165"/>
            <wp:effectExtent l="0" t="0" r="0" b="0"/>
            <wp:docPr id="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Pr="00AE37E4" w:rsidRDefault="00AA706C" w:rsidP="00AA706C">
      <w:r>
        <w:t>Обратный ход (</w:t>
      </w:r>
      <w:r>
        <w:rPr>
          <w:lang w:val="en-US"/>
        </w:rPr>
        <w:t xml:space="preserve">U-D = </w:t>
      </w:r>
      <w:r>
        <w:t>1)</w:t>
      </w:r>
    </w:p>
    <w:p w:rsidR="00AA706C" w:rsidRDefault="00AA706C" w:rsidP="00AA706C">
      <w:pPr>
        <w:rPr>
          <w:lang w:val="en-US"/>
        </w:rPr>
      </w:pPr>
      <w:bookmarkStart w:id="1" w:name="_GoBack"/>
      <w:r>
        <w:rPr>
          <w:noProof/>
          <w:lang w:eastAsia="ru-RU"/>
        </w:rPr>
        <w:drawing>
          <wp:inline distT="0" distB="0" distL="0" distR="0">
            <wp:extent cx="5380355" cy="1722755"/>
            <wp:effectExtent l="0" t="0" r="0" b="0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A706C" w:rsidRDefault="00AA706C" w:rsidP="00AA706C">
      <w:pPr>
        <w:rPr>
          <w:lang w:val="en-US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AA706C">
      <w:pPr>
        <w:pStyle w:val="a7"/>
      </w:pPr>
      <w:r>
        <w:lastRenderedPageBreak/>
        <w:t>Исследование различий времени задержки между асинхронным и синхронным с параллельным переносом счетчиками:</w:t>
      </w:r>
    </w:p>
    <w:p w:rsidR="00AA706C" w:rsidRDefault="00AA706C" w:rsidP="00AA706C">
      <w:r>
        <w:t>Для исследования используем комбинацию при которой происходит изменение выходных сигналов</w:t>
      </w:r>
      <w:r w:rsidRPr="0092615B">
        <w:t xml:space="preserve"> </w:t>
      </w:r>
      <w:r>
        <w:rPr>
          <w:lang w:val="en-US"/>
        </w:rPr>
        <w:t>Q</w:t>
      </w:r>
      <w:proofErr w:type="gramStart"/>
      <w:r w:rsidRPr="0092615B">
        <w:t>0,</w:t>
      </w:r>
      <w:r>
        <w:rPr>
          <w:lang w:val="en-US"/>
        </w:rPr>
        <w:t>Q</w:t>
      </w:r>
      <w:proofErr w:type="gramEnd"/>
      <w:r w:rsidRPr="0092615B">
        <w:t>1,</w:t>
      </w:r>
      <w:r>
        <w:rPr>
          <w:lang w:val="en-US"/>
        </w:rPr>
        <w:t>Q</w:t>
      </w:r>
      <w:r w:rsidRPr="0092615B">
        <w:t xml:space="preserve">2 </w:t>
      </w:r>
      <w:r>
        <w:rPr>
          <w:lang w:val="en-US"/>
        </w:rPr>
        <w:t>c</w:t>
      </w:r>
      <w:r w:rsidRPr="0092615B">
        <w:t xml:space="preserve"> 000 </w:t>
      </w:r>
      <w:r>
        <w:t>на 111 и обратно</w:t>
      </w:r>
      <w:r w:rsidRPr="0092615B"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706C" w:rsidTr="003A2899">
        <w:tc>
          <w:tcPr>
            <w:tcW w:w="1914" w:type="dxa"/>
            <w:vMerge w:val="restart"/>
            <w:shd w:val="pct10" w:color="auto" w:fill="auto"/>
          </w:tcPr>
          <w:p w:rsidR="00AA706C" w:rsidRDefault="00AA706C" w:rsidP="003A2899"/>
        </w:tc>
        <w:tc>
          <w:tcPr>
            <w:tcW w:w="3828" w:type="dxa"/>
            <w:gridSpan w:val="2"/>
            <w:shd w:val="pct10" w:color="auto" w:fill="auto"/>
          </w:tcPr>
          <w:p w:rsidR="00AA706C" w:rsidRDefault="00AA706C" w:rsidP="003A2899">
            <w:r>
              <w:t>Асинхронный счетчик</w:t>
            </w:r>
          </w:p>
        </w:tc>
        <w:tc>
          <w:tcPr>
            <w:tcW w:w="3829" w:type="dxa"/>
            <w:gridSpan w:val="2"/>
            <w:shd w:val="pct10" w:color="auto" w:fill="auto"/>
          </w:tcPr>
          <w:p w:rsidR="00AA706C" w:rsidRDefault="00AA706C" w:rsidP="003A2899">
            <w:r>
              <w:t>Синхронный счетчик</w:t>
            </w:r>
          </w:p>
        </w:tc>
      </w:tr>
      <w:tr w:rsidR="00AA706C" w:rsidTr="003A2899">
        <w:tc>
          <w:tcPr>
            <w:tcW w:w="191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A706C" w:rsidRDefault="00AA706C" w:rsidP="003A2899"/>
        </w:tc>
        <w:tc>
          <w:tcPr>
            <w:tcW w:w="1914" w:type="dxa"/>
            <w:shd w:val="pct10" w:color="auto" w:fill="auto"/>
          </w:tcPr>
          <w:p w:rsidR="00AA706C" w:rsidRPr="0092615B" w:rsidRDefault="00AA706C" w:rsidP="003A2899">
            <w:r>
              <w:t>По фронту</w:t>
            </w:r>
          </w:p>
        </w:tc>
        <w:tc>
          <w:tcPr>
            <w:tcW w:w="1914" w:type="dxa"/>
            <w:shd w:val="pct10" w:color="auto" w:fill="auto"/>
          </w:tcPr>
          <w:p w:rsidR="00AA706C" w:rsidRDefault="00AA706C" w:rsidP="003A2899">
            <w:r>
              <w:t>По спаду</w:t>
            </w:r>
          </w:p>
        </w:tc>
        <w:tc>
          <w:tcPr>
            <w:tcW w:w="1914" w:type="dxa"/>
            <w:shd w:val="pct10" w:color="auto" w:fill="auto"/>
          </w:tcPr>
          <w:p w:rsidR="00AA706C" w:rsidRDefault="00AA706C" w:rsidP="003A2899">
            <w:r>
              <w:t>По фронту</w:t>
            </w:r>
          </w:p>
        </w:tc>
        <w:tc>
          <w:tcPr>
            <w:tcW w:w="1915" w:type="dxa"/>
            <w:shd w:val="pct10" w:color="auto" w:fill="auto"/>
          </w:tcPr>
          <w:p w:rsidR="00AA706C" w:rsidRDefault="00AA706C" w:rsidP="003A2899">
            <w:r>
              <w:t>По спаду</w:t>
            </w:r>
          </w:p>
        </w:tc>
      </w:tr>
      <w:tr w:rsidR="00AA706C" w:rsidTr="003A2899">
        <w:tc>
          <w:tcPr>
            <w:tcW w:w="1914" w:type="dxa"/>
            <w:shd w:val="pct10" w:color="auto" w:fill="auto"/>
          </w:tcPr>
          <w:p w:rsidR="00AA706C" w:rsidRPr="0092615B" w:rsidRDefault="00AA706C" w:rsidP="003A2899">
            <w:pPr>
              <w:rPr>
                <w:lang w:val="en-US"/>
              </w:rPr>
            </w:pPr>
            <w:r>
              <w:rPr>
                <w:lang w:val="en-US"/>
              </w:rPr>
              <w:t>Q0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44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59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44 </w:t>
            </w:r>
            <w:r>
              <w:rPr>
                <w:lang w:val="en-US"/>
              </w:rPr>
              <w:t>ns</w:t>
            </w:r>
          </w:p>
        </w:tc>
        <w:tc>
          <w:tcPr>
            <w:tcW w:w="1915" w:type="dxa"/>
          </w:tcPr>
          <w:p w:rsidR="00AA706C" w:rsidRPr="00040470" w:rsidRDefault="00AA706C" w:rsidP="003A2899">
            <w:pPr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 xml:space="preserve"> ns</w:t>
            </w:r>
          </w:p>
        </w:tc>
      </w:tr>
      <w:tr w:rsidR="00AA706C" w:rsidTr="003A2899">
        <w:tc>
          <w:tcPr>
            <w:tcW w:w="1914" w:type="dxa"/>
            <w:shd w:val="pct10" w:color="auto" w:fill="auto"/>
          </w:tcPr>
          <w:p w:rsidR="00AA706C" w:rsidRPr="0092615B" w:rsidRDefault="00AA706C" w:rsidP="003A2899">
            <w:pPr>
              <w:rPr>
                <w:lang w:val="en-US"/>
              </w:rPr>
            </w:pPr>
            <w:r>
              <w:rPr>
                <w:lang w:val="en-US"/>
              </w:rPr>
              <w:t>Q1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132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147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168 </w:t>
            </w:r>
            <w:r>
              <w:rPr>
                <w:lang w:val="en-US"/>
              </w:rPr>
              <w:t>ns</w:t>
            </w:r>
          </w:p>
        </w:tc>
        <w:tc>
          <w:tcPr>
            <w:tcW w:w="1915" w:type="dxa"/>
          </w:tcPr>
          <w:p w:rsidR="00AA706C" w:rsidRPr="00040470" w:rsidRDefault="00AA706C" w:rsidP="003A2899">
            <w:pPr>
              <w:rPr>
                <w:lang w:val="en-US"/>
              </w:rPr>
            </w:pPr>
            <w:r>
              <w:t>184</w:t>
            </w:r>
            <w:r>
              <w:rPr>
                <w:lang w:val="en-US"/>
              </w:rPr>
              <w:t xml:space="preserve"> ns</w:t>
            </w:r>
          </w:p>
        </w:tc>
      </w:tr>
      <w:tr w:rsidR="00AA706C" w:rsidTr="003A2899">
        <w:tc>
          <w:tcPr>
            <w:tcW w:w="1914" w:type="dxa"/>
            <w:shd w:val="pct10" w:color="auto" w:fill="auto"/>
          </w:tcPr>
          <w:p w:rsidR="00AA706C" w:rsidRPr="0092615B" w:rsidRDefault="00AA706C" w:rsidP="003A2899">
            <w:pPr>
              <w:rPr>
                <w:lang w:val="en-US"/>
              </w:rPr>
            </w:pPr>
            <w:r>
              <w:rPr>
                <w:lang w:val="en-US"/>
              </w:rPr>
              <w:t>Q2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221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236 </w:t>
            </w:r>
            <w:r>
              <w:rPr>
                <w:lang w:val="en-US"/>
              </w:rPr>
              <w:t>ns</w:t>
            </w:r>
          </w:p>
        </w:tc>
        <w:tc>
          <w:tcPr>
            <w:tcW w:w="1914" w:type="dxa"/>
          </w:tcPr>
          <w:p w:rsidR="00AA706C" w:rsidRDefault="00AA706C" w:rsidP="003A2899">
            <w:r>
              <w:t xml:space="preserve">184 </w:t>
            </w:r>
            <w:r>
              <w:rPr>
                <w:lang w:val="en-US"/>
              </w:rPr>
              <w:t>ns</w:t>
            </w:r>
          </w:p>
        </w:tc>
        <w:tc>
          <w:tcPr>
            <w:tcW w:w="1915" w:type="dxa"/>
          </w:tcPr>
          <w:p w:rsidR="00AA706C" w:rsidRPr="00040470" w:rsidRDefault="00AA706C" w:rsidP="003A2899">
            <w:pPr>
              <w:rPr>
                <w:lang w:val="en-US"/>
              </w:rPr>
            </w:pPr>
            <w:r>
              <w:t>198</w:t>
            </w:r>
            <w:r>
              <w:rPr>
                <w:lang w:val="en-US"/>
              </w:rPr>
              <w:t xml:space="preserve"> ns</w:t>
            </w:r>
          </w:p>
        </w:tc>
      </w:tr>
    </w:tbl>
    <w:p w:rsidR="00AA706C" w:rsidRDefault="00AA706C" w:rsidP="00AA706C">
      <w:r>
        <w:t>Асинхронный по фронту: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5730875" cy="2360295"/>
            <wp:effectExtent l="0" t="0" r="3175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>
      <w:r>
        <w:t>Асинхронный по спаду: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5762625" cy="237109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Default="00AA706C" w:rsidP="00AA706C"/>
    <w:p w:rsidR="00AA706C" w:rsidRPr="0092615B" w:rsidRDefault="00AA706C" w:rsidP="00AA706C">
      <w:r>
        <w:lastRenderedPageBreak/>
        <w:t>Синхронный по фронту:</w:t>
      </w:r>
    </w:p>
    <w:p w:rsidR="00AA706C" w:rsidRDefault="00AA706C" w:rsidP="00AA70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2465" cy="238188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Pr="00040470" w:rsidRDefault="00AA706C" w:rsidP="00AA706C">
      <w:r>
        <w:t>Синхронный по спаду:</w:t>
      </w:r>
    </w:p>
    <w:p w:rsidR="00AA706C" w:rsidRDefault="00AA706C" w:rsidP="00AA706C">
      <w:r>
        <w:rPr>
          <w:noProof/>
          <w:lang w:eastAsia="ru-RU"/>
        </w:rPr>
        <w:drawing>
          <wp:inline distT="0" distB="0" distL="0" distR="0">
            <wp:extent cx="5762625" cy="2360295"/>
            <wp:effectExtent l="0" t="0" r="9525" b="19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C" w:rsidRDefault="00AA706C" w:rsidP="00F657DF">
      <w:r>
        <w:t>Из временных диаграмм и таблицы можно сделать вывод, что использование синхронных счетчиков относительно асинхронных тем целесообразнее, чем больше разрядность счетчика</w:t>
      </w: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Default="00AA706C" w:rsidP="00F657DF">
      <w:pPr>
        <w:rPr>
          <w:rFonts w:ascii="Times New Roman" w:hAnsi="Times New Roman" w:cs="Times New Roman"/>
        </w:rPr>
      </w:pPr>
    </w:p>
    <w:p w:rsidR="00AA706C" w:rsidRPr="00F657DF" w:rsidRDefault="00AA706C" w:rsidP="00F657DF">
      <w:pPr>
        <w:rPr>
          <w:rFonts w:ascii="Times New Roman" w:hAnsi="Times New Roman" w:cs="Times New Roman"/>
        </w:rPr>
      </w:pPr>
    </w:p>
    <w:p w:rsidR="00F657DF" w:rsidRDefault="00F657DF">
      <w:pPr>
        <w:rPr>
          <w:rStyle w:val="a3"/>
          <w:rFonts w:ascii="Times New Roman" w:hAnsi="Times New Roman" w:cs="Times New Roman"/>
        </w:rPr>
      </w:pPr>
      <w:r w:rsidRPr="00F657DF">
        <w:rPr>
          <w:rStyle w:val="a3"/>
          <w:rFonts w:ascii="Times New Roman" w:hAnsi="Times New Roman" w:cs="Times New Roman"/>
        </w:rPr>
        <w:t>Этап 6</w:t>
      </w:r>
    </w:p>
    <w:p w:rsidR="00A8358F" w:rsidRPr="00A8358F" w:rsidRDefault="00A8358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Реализация счетчика с использованием языка </w:t>
      </w:r>
      <w:r>
        <w:rPr>
          <w:rStyle w:val="a3"/>
          <w:rFonts w:ascii="Times New Roman" w:hAnsi="Times New Roman" w:cs="Times New Roman"/>
          <w:lang w:val="en-US"/>
        </w:rPr>
        <w:t>ANDL</w:t>
      </w:r>
      <w:r w:rsidRPr="00A8358F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 xml:space="preserve">(на </w:t>
      </w:r>
      <w:r>
        <w:rPr>
          <w:rStyle w:val="a3"/>
          <w:rFonts w:ascii="Times New Roman" w:hAnsi="Times New Roman" w:cs="Times New Roman"/>
          <w:lang w:val="en-US"/>
        </w:rPr>
        <w:t>D</w:t>
      </w:r>
      <w:r w:rsidRPr="00AA706C">
        <w:rPr>
          <w:rStyle w:val="a3"/>
          <w:rFonts w:ascii="Times New Roman" w:hAnsi="Times New Roman" w:cs="Times New Roman"/>
        </w:rPr>
        <w:t>-</w:t>
      </w:r>
      <w:r>
        <w:rPr>
          <w:rStyle w:val="a3"/>
          <w:rFonts w:ascii="Times New Roman" w:hAnsi="Times New Roman" w:cs="Times New Roman"/>
        </w:rPr>
        <w:t>триггерах)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</w:rPr>
      </w:pPr>
      <w:r w:rsidRPr="00F657DF">
        <w:rPr>
          <w:color w:val="000000"/>
          <w:sz w:val="22"/>
          <w:szCs w:val="22"/>
          <w:shd w:val="clear" w:color="auto" w:fill="FFFFFF"/>
        </w:rPr>
        <w:t>Счетчик</w:t>
      </w:r>
      <w:r>
        <w:rPr>
          <w:color w:val="000000"/>
          <w:sz w:val="22"/>
          <w:szCs w:val="22"/>
          <w:shd w:val="clear" w:color="auto" w:fill="FFFFFF"/>
        </w:rPr>
        <w:t>ами называются последователь</w:t>
      </w:r>
      <w:r w:rsidRPr="00F657DF">
        <w:rPr>
          <w:color w:val="000000"/>
          <w:sz w:val="22"/>
          <w:szCs w:val="22"/>
          <w:shd w:val="clear" w:color="auto" w:fill="FFFFFF"/>
        </w:rPr>
        <w:t xml:space="preserve">ные логические схемы для счета тактовых импульсов. В некоторых счетчиках реализован счет вперед и назад (реверсивные счетчики), в некоторые счетчики можно загружать данные, а также обнулять их. Счетчики обычно </w:t>
      </w:r>
      <w:proofErr w:type="gramStart"/>
      <w:r w:rsidRPr="00F657DF">
        <w:rPr>
          <w:color w:val="000000"/>
          <w:sz w:val="22"/>
          <w:szCs w:val="22"/>
          <w:shd w:val="clear" w:color="auto" w:fill="FFFFFF"/>
        </w:rPr>
        <w:t>определяют</w:t>
      </w:r>
      <w:proofErr w:type="gramEnd"/>
      <w:r w:rsidRPr="00F657DF">
        <w:rPr>
          <w:color w:val="000000"/>
          <w:sz w:val="22"/>
          <w:szCs w:val="22"/>
          <w:shd w:val="clear" w:color="auto" w:fill="FFFFFF"/>
        </w:rPr>
        <w:t xml:space="preserve"> как D-триггеры (DFF и DFFE) и используют операторы IF.</w:t>
      </w:r>
    </w:p>
    <w:p w:rsidR="00F657DF" w:rsidRPr="00F657DF" w:rsidRDefault="00F657DF" w:rsidP="00F657DF">
      <w:pPr>
        <w:pStyle w:val="a9"/>
        <w:shd w:val="clear" w:color="auto" w:fill="FFFFFF"/>
        <w:jc w:val="both"/>
        <w:rPr>
          <w:color w:val="000000"/>
          <w:sz w:val="22"/>
          <w:szCs w:val="22"/>
        </w:rPr>
      </w:pPr>
      <w:r w:rsidRPr="00F657DF">
        <w:rPr>
          <w:color w:val="000000"/>
          <w:sz w:val="22"/>
          <w:szCs w:val="22"/>
        </w:rPr>
        <w:t>Ниже приведена реализация 16-битного загружаемого счетчика со сбросом.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>
        <w:rPr>
          <w:color w:val="000000"/>
          <w:sz w:val="22"/>
          <w:szCs w:val="22"/>
          <w:shd w:val="clear" w:color="auto" w:fill="FFFFFF"/>
          <w:lang w:val="en-US"/>
        </w:rPr>
        <w:t xml:space="preserve">SUBDESIGN </w:t>
      </w:r>
      <w:proofErr w:type="spellStart"/>
      <w:r>
        <w:rPr>
          <w:color w:val="000000"/>
          <w:sz w:val="22"/>
          <w:szCs w:val="22"/>
          <w:shd w:val="clear" w:color="auto" w:fill="FFFFFF"/>
          <w:lang w:val="en-US"/>
        </w:rPr>
        <w:t>kurs</w:t>
      </w:r>
      <w:proofErr w:type="spellEnd"/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(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spellStart"/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clk</w:t>
      </w:r>
      <w:proofErr w:type="spellEnd"/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, load,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ena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clr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, d[15..0] : INPUT;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lastRenderedPageBreak/>
        <w:t>q[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15..0] : OUTPUT;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)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VARIABLE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15..0] : DFF;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BEGIN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].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clk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 =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clk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].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clrn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 = !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clr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IF load THEN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].d = d[];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ELSIF </w:t>
      </w:r>
      <w:proofErr w:type="spell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ena</w:t>
      </w:r>
      <w:proofErr w:type="spellEnd"/>
      <w:r w:rsidRPr="00F657DF">
        <w:rPr>
          <w:color w:val="000000"/>
          <w:sz w:val="22"/>
          <w:szCs w:val="22"/>
          <w:shd w:val="clear" w:color="auto" w:fill="FFFFFF"/>
          <w:lang w:val="en-US"/>
        </w:rPr>
        <w:t xml:space="preserve"> THEN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].d = count[].q + 1;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ELSE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count[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].d = count[].q;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END IF</w:t>
      </w: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;</w:t>
      </w:r>
      <w:proofErr w:type="gramEnd"/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F657DF">
        <w:rPr>
          <w:color w:val="000000"/>
          <w:sz w:val="22"/>
          <w:szCs w:val="22"/>
          <w:shd w:val="clear" w:color="auto" w:fill="FFFFFF"/>
          <w:lang w:val="en-US"/>
        </w:rPr>
        <w:t>q[</w:t>
      </w:r>
      <w:proofErr w:type="gramEnd"/>
      <w:r w:rsidRPr="00F657DF">
        <w:rPr>
          <w:color w:val="000000"/>
          <w:sz w:val="22"/>
          <w:szCs w:val="22"/>
          <w:shd w:val="clear" w:color="auto" w:fill="FFFFFF"/>
          <w:lang w:val="en-US"/>
        </w:rPr>
        <w:t>] = count[];</w:t>
      </w:r>
    </w:p>
    <w:p w:rsidR="00F657DF" w:rsidRPr="00F657DF" w:rsidRDefault="00F657DF" w:rsidP="00F657DF">
      <w:pPr>
        <w:pStyle w:val="a9"/>
        <w:rPr>
          <w:color w:val="000000"/>
          <w:sz w:val="22"/>
          <w:szCs w:val="22"/>
          <w:shd w:val="clear" w:color="auto" w:fill="FFFFFF"/>
          <w:lang w:val="en-US"/>
        </w:rPr>
      </w:pPr>
      <w:r w:rsidRPr="00F657DF">
        <w:rPr>
          <w:color w:val="000000"/>
          <w:sz w:val="22"/>
          <w:szCs w:val="22"/>
          <w:shd w:val="clear" w:color="auto" w:fill="FFFFFF"/>
          <w:lang w:val="en-US"/>
        </w:rPr>
        <w:t>END;</w:t>
      </w:r>
    </w:p>
    <w:p w:rsidR="00F657DF" w:rsidRPr="00F657DF" w:rsidRDefault="00F657DF" w:rsidP="00F657DF">
      <w:pPr>
        <w:pStyle w:val="a9"/>
        <w:shd w:val="clear" w:color="auto" w:fill="FFFFFF"/>
        <w:jc w:val="both"/>
        <w:rPr>
          <w:color w:val="000000"/>
          <w:sz w:val="22"/>
          <w:szCs w:val="22"/>
        </w:rPr>
      </w:pPr>
      <w:r w:rsidRPr="00F657DF">
        <w:rPr>
          <w:color w:val="000000"/>
          <w:sz w:val="22"/>
          <w:szCs w:val="22"/>
        </w:rPr>
        <w:t xml:space="preserve">В данном </w:t>
      </w:r>
      <w:r>
        <w:rPr>
          <w:color w:val="000000"/>
          <w:sz w:val="22"/>
          <w:szCs w:val="22"/>
        </w:rPr>
        <w:t>коде</w:t>
      </w:r>
      <w:r w:rsidRPr="00F657DF">
        <w:rPr>
          <w:color w:val="000000"/>
          <w:sz w:val="22"/>
          <w:szCs w:val="22"/>
        </w:rPr>
        <w:t xml:space="preserve"> в секции VARIABLE объявлены 16 D-триггеров и им присвоены имена от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b/>
          <w:bCs/>
          <w:color w:val="000000"/>
          <w:sz w:val="22"/>
          <w:szCs w:val="22"/>
        </w:rPr>
        <w:t>count0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color w:val="000000"/>
          <w:sz w:val="22"/>
          <w:szCs w:val="22"/>
        </w:rPr>
        <w:t>до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b/>
          <w:bCs/>
          <w:color w:val="000000"/>
          <w:sz w:val="22"/>
          <w:szCs w:val="22"/>
        </w:rPr>
        <w:t>count15.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color w:val="000000"/>
          <w:sz w:val="22"/>
          <w:szCs w:val="22"/>
        </w:rPr>
        <w:t>В операторе IF определяется значение, загружаемое в триггеры по фронту синхросигнала (например, если загрузка запускается VCC, то триггерам присваивается значение</w:t>
      </w:r>
      <w:r w:rsidRPr="00F657DF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F657DF">
        <w:rPr>
          <w:b/>
          <w:bCs/>
          <w:color w:val="000000"/>
          <w:sz w:val="22"/>
          <w:szCs w:val="22"/>
        </w:rPr>
        <w:t>d[</w:t>
      </w:r>
      <w:r w:rsidRPr="00F657DF">
        <w:rPr>
          <w:rStyle w:val="apple-converted-space"/>
          <w:color w:val="000000"/>
          <w:sz w:val="22"/>
          <w:szCs w:val="22"/>
        </w:rPr>
        <w:t> </w:t>
      </w:r>
      <w:r w:rsidRPr="00F657DF">
        <w:rPr>
          <w:b/>
          <w:bCs/>
          <w:color w:val="000000"/>
          <w:sz w:val="22"/>
          <w:szCs w:val="22"/>
        </w:rPr>
        <w:t>]</w:t>
      </w:r>
      <w:proofErr w:type="gramEnd"/>
      <w:r w:rsidRPr="00F657DF">
        <w:rPr>
          <w:color w:val="000000"/>
          <w:sz w:val="22"/>
          <w:szCs w:val="22"/>
        </w:rPr>
        <w:t>).</w:t>
      </w:r>
    </w:p>
    <w:p w:rsidR="00F657DF" w:rsidRDefault="00F657DF">
      <w:pPr>
        <w:rPr>
          <w:rStyle w:val="a3"/>
          <w:rFonts w:ascii="Times New Roman" w:hAnsi="Times New Roman" w:cs="Times New Roman"/>
        </w:rPr>
      </w:pPr>
    </w:p>
    <w:p w:rsidR="00F657DF" w:rsidRDefault="00F657DF" w:rsidP="00F657D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Вывод: </w:t>
      </w:r>
    </w:p>
    <w:p w:rsidR="00F657DF" w:rsidRPr="00A8358F" w:rsidRDefault="00F657DF" w:rsidP="00F657DF">
      <w:pPr>
        <w:pStyle w:val="a9"/>
        <w:shd w:val="clear" w:color="auto" w:fill="FFFFFF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В рамках выполнения курсовой работы были рассмотрены некоторые команды</w:t>
      </w:r>
      <w:r w:rsidRPr="00F657DF">
        <w:rPr>
          <w:iCs/>
          <w:color w:val="000000"/>
          <w:sz w:val="22"/>
          <w:szCs w:val="22"/>
        </w:rPr>
        <w:t xml:space="preserve"> (</w:t>
      </w:r>
      <w:proofErr w:type="spellStart"/>
      <w:r w:rsidRPr="00F657DF">
        <w:rPr>
          <w:sz w:val="22"/>
          <w:szCs w:val="22"/>
          <w:lang w:val="en-US"/>
        </w:rPr>
        <w:t>dec</w:t>
      </w:r>
      <w:proofErr w:type="spellEnd"/>
      <w:r w:rsidRPr="00F657DF">
        <w:rPr>
          <w:sz w:val="22"/>
          <w:szCs w:val="22"/>
        </w:rPr>
        <w:t xml:space="preserve"> {</w:t>
      </w:r>
      <w:proofErr w:type="spellStart"/>
      <w:proofErr w:type="gramStart"/>
      <w:r w:rsidRPr="00F657DF">
        <w:rPr>
          <w:sz w:val="22"/>
          <w:szCs w:val="22"/>
          <w:lang w:val="en-US"/>
        </w:rPr>
        <w:t>ri</w:t>
      </w:r>
      <w:proofErr w:type="spellEnd"/>
      <w:r w:rsidRPr="00F657DF">
        <w:rPr>
          <w:sz w:val="22"/>
          <w:szCs w:val="22"/>
        </w:rPr>
        <w:t>,@</w:t>
      </w:r>
      <w:proofErr w:type="spellStart"/>
      <w:proofErr w:type="gramEnd"/>
      <w:r w:rsidRPr="00F657DF">
        <w:rPr>
          <w:sz w:val="22"/>
          <w:szCs w:val="22"/>
          <w:lang w:val="en-US"/>
        </w:rPr>
        <w:t>rj</w:t>
      </w:r>
      <w:proofErr w:type="spellEnd"/>
      <w:r w:rsidRPr="00F657DF">
        <w:rPr>
          <w:sz w:val="22"/>
          <w:szCs w:val="22"/>
        </w:rPr>
        <w:t>,</w:t>
      </w:r>
      <w:r w:rsidRPr="00F657DF">
        <w:rPr>
          <w:sz w:val="22"/>
          <w:szCs w:val="22"/>
          <w:lang w:val="en-US"/>
        </w:rPr>
        <w:t>ad</w:t>
      </w:r>
      <w:r w:rsidRPr="00F657DF">
        <w:rPr>
          <w:sz w:val="22"/>
          <w:szCs w:val="22"/>
        </w:rPr>
        <w:t xml:space="preserve">}    </w:t>
      </w:r>
      <w:proofErr w:type="spellStart"/>
      <w:r w:rsidRPr="00F657DF">
        <w:rPr>
          <w:sz w:val="22"/>
          <w:szCs w:val="22"/>
          <w:lang w:val="en-US"/>
        </w:rPr>
        <w:t>anl</w:t>
      </w:r>
      <w:proofErr w:type="spellEnd"/>
      <w:r w:rsidRPr="00F657DF">
        <w:rPr>
          <w:sz w:val="22"/>
          <w:szCs w:val="22"/>
        </w:rPr>
        <w:t xml:space="preserve"> </w:t>
      </w:r>
      <w:r w:rsidRPr="00F657DF">
        <w:rPr>
          <w:sz w:val="22"/>
          <w:szCs w:val="22"/>
          <w:lang w:val="en-US"/>
        </w:rPr>
        <w:t>c</w:t>
      </w:r>
      <w:r w:rsidRPr="00F657DF">
        <w:rPr>
          <w:sz w:val="22"/>
          <w:szCs w:val="22"/>
        </w:rPr>
        <w:t>,{</w:t>
      </w:r>
      <w:r w:rsidRPr="00F657DF">
        <w:rPr>
          <w:sz w:val="22"/>
          <w:szCs w:val="22"/>
          <w:lang w:val="en-US"/>
        </w:rPr>
        <w:t>bit</w:t>
      </w:r>
      <w:r w:rsidRPr="00F657DF">
        <w:rPr>
          <w:sz w:val="22"/>
          <w:szCs w:val="22"/>
        </w:rPr>
        <w:t>,/</w:t>
      </w:r>
      <w:r w:rsidRPr="00F657DF">
        <w:rPr>
          <w:sz w:val="22"/>
          <w:szCs w:val="22"/>
          <w:lang w:val="en-US"/>
        </w:rPr>
        <w:t>bit</w:t>
      </w:r>
      <w:r w:rsidRPr="00F657DF">
        <w:rPr>
          <w:sz w:val="22"/>
          <w:szCs w:val="22"/>
        </w:rPr>
        <w:t xml:space="preserve">}       </w:t>
      </w:r>
      <w:proofErr w:type="spellStart"/>
      <w:r w:rsidRPr="00F657DF">
        <w:rPr>
          <w:sz w:val="22"/>
          <w:szCs w:val="22"/>
          <w:lang w:val="en-US"/>
        </w:rPr>
        <w:t>mov</w:t>
      </w:r>
      <w:proofErr w:type="spellEnd"/>
      <w:r w:rsidRPr="00F657DF">
        <w:rPr>
          <w:sz w:val="22"/>
          <w:szCs w:val="22"/>
        </w:rPr>
        <w:t xml:space="preserve"> </w:t>
      </w:r>
      <w:r w:rsidRPr="00F657DF">
        <w:rPr>
          <w:sz w:val="22"/>
          <w:szCs w:val="22"/>
          <w:lang w:val="en-US"/>
        </w:rPr>
        <w:t>a</w:t>
      </w:r>
      <w:r w:rsidRPr="00F657DF">
        <w:rPr>
          <w:sz w:val="22"/>
          <w:szCs w:val="22"/>
        </w:rPr>
        <w:t>,{</w:t>
      </w:r>
      <w:proofErr w:type="spellStart"/>
      <w:r w:rsidRPr="00F657DF">
        <w:rPr>
          <w:sz w:val="22"/>
          <w:szCs w:val="22"/>
          <w:lang w:val="en-US"/>
        </w:rPr>
        <w:t>ri</w:t>
      </w:r>
      <w:proofErr w:type="spellEnd"/>
      <w:r w:rsidRPr="00F657DF">
        <w:rPr>
          <w:sz w:val="22"/>
          <w:szCs w:val="22"/>
        </w:rPr>
        <w:t>,#</w:t>
      </w:r>
      <w:r w:rsidRPr="00F657DF">
        <w:rPr>
          <w:sz w:val="22"/>
          <w:szCs w:val="22"/>
          <w:lang w:val="en-US"/>
        </w:rPr>
        <w:t>d</w:t>
      </w:r>
      <w:r w:rsidRPr="00F657DF">
        <w:rPr>
          <w:sz w:val="22"/>
          <w:szCs w:val="22"/>
        </w:rPr>
        <w:t xml:space="preserve">}       </w:t>
      </w:r>
      <w:proofErr w:type="spellStart"/>
      <w:r w:rsidRPr="00F657DF">
        <w:rPr>
          <w:sz w:val="22"/>
          <w:szCs w:val="22"/>
          <w:lang w:val="en-US"/>
        </w:rPr>
        <w:t>jz</w:t>
      </w:r>
      <w:proofErr w:type="spellEnd"/>
      <w:r w:rsidRPr="00F657DF">
        <w:rPr>
          <w:sz w:val="22"/>
          <w:szCs w:val="22"/>
        </w:rPr>
        <w:t xml:space="preserve"> </w:t>
      </w:r>
      <w:proofErr w:type="spellStart"/>
      <w:r w:rsidRPr="00F657DF">
        <w:rPr>
          <w:sz w:val="22"/>
          <w:szCs w:val="22"/>
          <w:lang w:val="en-US"/>
        </w:rPr>
        <w:t>rel</w:t>
      </w:r>
      <w:proofErr w:type="spellEnd"/>
      <w:r w:rsidRPr="00F657DF">
        <w:rPr>
          <w:iCs/>
          <w:color w:val="000000"/>
          <w:sz w:val="22"/>
          <w:szCs w:val="22"/>
        </w:rPr>
        <w:t>)</w:t>
      </w:r>
      <w:r>
        <w:rPr>
          <w:iCs/>
          <w:color w:val="000000"/>
          <w:sz w:val="22"/>
          <w:szCs w:val="22"/>
        </w:rPr>
        <w:t xml:space="preserve">, их характеристики и особенности, разработана их реализация на языке </w:t>
      </w:r>
      <w:r>
        <w:rPr>
          <w:iCs/>
          <w:color w:val="000000"/>
          <w:sz w:val="22"/>
          <w:szCs w:val="22"/>
          <w:lang w:val="en-US"/>
        </w:rPr>
        <w:t>c</w:t>
      </w:r>
      <w:r w:rsidRPr="00F657DF">
        <w:rPr>
          <w:iCs/>
          <w:color w:val="000000"/>
          <w:sz w:val="22"/>
          <w:szCs w:val="22"/>
        </w:rPr>
        <w:t xml:space="preserve">#, </w:t>
      </w:r>
      <w:r>
        <w:rPr>
          <w:iCs/>
          <w:color w:val="000000"/>
          <w:sz w:val="22"/>
          <w:szCs w:val="22"/>
        </w:rPr>
        <w:t>а также разработана схема, позволяющая реализовывать функционал одной из команд (</w:t>
      </w:r>
      <w:proofErr w:type="spellStart"/>
      <w:r>
        <w:rPr>
          <w:iCs/>
          <w:color w:val="000000"/>
          <w:sz w:val="22"/>
          <w:szCs w:val="22"/>
          <w:lang w:val="en-US"/>
        </w:rPr>
        <w:t>dec</w:t>
      </w:r>
      <w:proofErr w:type="spellEnd"/>
      <w:r>
        <w:rPr>
          <w:iCs/>
          <w:color w:val="000000"/>
          <w:sz w:val="22"/>
          <w:szCs w:val="22"/>
        </w:rPr>
        <w:t>)</w:t>
      </w:r>
      <w:r w:rsidR="00A8358F" w:rsidRPr="00A8358F">
        <w:rPr>
          <w:iCs/>
          <w:color w:val="000000"/>
          <w:sz w:val="22"/>
          <w:szCs w:val="22"/>
        </w:rPr>
        <w:t xml:space="preserve"> </w:t>
      </w:r>
      <w:r w:rsidR="00A8358F">
        <w:rPr>
          <w:iCs/>
          <w:color w:val="000000"/>
          <w:sz w:val="22"/>
          <w:szCs w:val="22"/>
        </w:rPr>
        <w:t xml:space="preserve">на основе реверсивного счетчика, схема была создана путем редактирования в графическом редакторе, а также с использованием возможностей языка </w:t>
      </w:r>
      <w:r w:rsidR="00A8358F">
        <w:rPr>
          <w:iCs/>
          <w:color w:val="000000"/>
          <w:sz w:val="22"/>
          <w:szCs w:val="22"/>
          <w:lang w:val="en-US"/>
        </w:rPr>
        <w:t>AHDL</w:t>
      </w:r>
      <w:r w:rsidR="00A8358F">
        <w:rPr>
          <w:iCs/>
          <w:color w:val="000000"/>
          <w:sz w:val="22"/>
          <w:szCs w:val="22"/>
        </w:rPr>
        <w:t>.</w:t>
      </w:r>
    </w:p>
    <w:sectPr w:rsidR="00F657DF" w:rsidRPr="00A8358F" w:rsidSect="00AA706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94B"/>
    <w:multiLevelType w:val="multilevel"/>
    <w:tmpl w:val="99AA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1AFA"/>
    <w:multiLevelType w:val="multilevel"/>
    <w:tmpl w:val="1C80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A6F"/>
    <w:multiLevelType w:val="multilevel"/>
    <w:tmpl w:val="EB4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C36F1"/>
    <w:multiLevelType w:val="multilevel"/>
    <w:tmpl w:val="0342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658F"/>
    <w:multiLevelType w:val="multilevel"/>
    <w:tmpl w:val="CD1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9"/>
    <w:rsid w:val="000A4BE2"/>
    <w:rsid w:val="00166BBD"/>
    <w:rsid w:val="002D4E1B"/>
    <w:rsid w:val="003A2899"/>
    <w:rsid w:val="004B0154"/>
    <w:rsid w:val="00680DC6"/>
    <w:rsid w:val="0080187B"/>
    <w:rsid w:val="00904649"/>
    <w:rsid w:val="00947901"/>
    <w:rsid w:val="00A00D3C"/>
    <w:rsid w:val="00A8358F"/>
    <w:rsid w:val="00AA706C"/>
    <w:rsid w:val="00C07343"/>
    <w:rsid w:val="00D56FE8"/>
    <w:rsid w:val="00F657DF"/>
    <w:rsid w:val="00F77334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C840-016C-4154-91E9-4447466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3C"/>
  </w:style>
  <w:style w:type="paragraph" w:styleId="1">
    <w:name w:val="heading 1"/>
    <w:basedOn w:val="a"/>
    <w:link w:val="10"/>
    <w:uiPriority w:val="9"/>
    <w:qFormat/>
    <w:rsid w:val="00C0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7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3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">
    <w:name w:val="pe"/>
    <w:basedOn w:val="a"/>
    <w:rsid w:val="00C0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C07343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680DC6"/>
    <w:pPr>
      <w:ind w:left="720"/>
      <w:contextualSpacing/>
    </w:pPr>
  </w:style>
  <w:style w:type="character" w:customStyle="1" w:styleId="apple-converted-space">
    <w:name w:val="apple-converted-space"/>
    <w:basedOn w:val="a0"/>
    <w:rsid w:val="00680DC6"/>
  </w:style>
  <w:style w:type="character" w:customStyle="1" w:styleId="20">
    <w:name w:val="Заголовок 2 Знак"/>
    <w:basedOn w:val="a0"/>
    <w:link w:val="2"/>
    <w:uiPriority w:val="9"/>
    <w:rsid w:val="00801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link w:val="a6"/>
    <w:uiPriority w:val="1"/>
    <w:qFormat/>
    <w:rsid w:val="00D56FE8"/>
    <w:pPr>
      <w:spacing w:after="0" w:line="240" w:lineRule="auto"/>
    </w:pPr>
  </w:style>
  <w:style w:type="paragraph" w:styleId="a7">
    <w:name w:val="Subtitle"/>
    <w:basedOn w:val="a"/>
    <w:next w:val="a"/>
    <w:link w:val="a8"/>
    <w:qFormat/>
    <w:rsid w:val="00F657D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F657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6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0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rsid w:val="00AA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774CB16B74E8491812EBFFD18A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186CA-6686-44AD-B86B-9F0EAFC9D58C}"/>
      </w:docPartPr>
      <w:docPartBody>
        <w:p w:rsidR="007E0D93" w:rsidRDefault="00F070C9" w:rsidP="00F070C9">
          <w:pPr>
            <w:pStyle w:val="FB4774CB16B74E8491812EBFFD18A22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4CB2D10EF60849F38504837C7B371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D4671-A04F-4D47-9102-7A8D0C80EBFE}"/>
      </w:docPartPr>
      <w:docPartBody>
        <w:p w:rsidR="007E0D93" w:rsidRDefault="00F070C9" w:rsidP="00F070C9">
          <w:pPr>
            <w:pStyle w:val="4CB2D10EF60849F38504837C7B3711F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F1BF6A09280548ECABDDC59B45D75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FBB6B-4C3B-4521-A960-92B5A9C45B8A}"/>
      </w:docPartPr>
      <w:docPartBody>
        <w:p w:rsidR="007E0D93" w:rsidRDefault="00F070C9" w:rsidP="00F070C9">
          <w:pPr>
            <w:pStyle w:val="F1BF6A09280548ECABDDC59B45D7551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4FCD4E7DD9774915A20F0DAAE7DCD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D1E0C-C294-4EEE-A1E7-A688A162A529}"/>
      </w:docPartPr>
      <w:docPartBody>
        <w:p w:rsidR="007E0D93" w:rsidRDefault="00F070C9" w:rsidP="00F070C9">
          <w:pPr>
            <w:pStyle w:val="4FCD4E7DD9774915A20F0DAAE7DCD62E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95BA9264E3DA4BD195DFBC62B437E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4D168-9E39-4AF0-8569-D2C43EDCC36A}"/>
      </w:docPartPr>
      <w:docPartBody>
        <w:p w:rsidR="007E0D93" w:rsidRDefault="00F070C9" w:rsidP="00F070C9">
          <w:pPr>
            <w:pStyle w:val="95BA9264E3DA4BD195DFBC62B437E0F4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0C9"/>
    <w:rsid w:val="007E0D93"/>
    <w:rsid w:val="00C4360F"/>
    <w:rsid w:val="00F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4774CB16B74E8491812EBFFD18A22A">
    <w:name w:val="FB4774CB16B74E8491812EBFFD18A22A"/>
    <w:rsid w:val="00F070C9"/>
  </w:style>
  <w:style w:type="paragraph" w:customStyle="1" w:styleId="4CB2D10EF60849F38504837C7B3711FD">
    <w:name w:val="4CB2D10EF60849F38504837C7B3711FD"/>
    <w:rsid w:val="00F070C9"/>
  </w:style>
  <w:style w:type="paragraph" w:customStyle="1" w:styleId="F1BF6A09280548ECABDDC59B45D75516">
    <w:name w:val="F1BF6A09280548ECABDDC59B45D75516"/>
    <w:rsid w:val="00F070C9"/>
  </w:style>
  <w:style w:type="paragraph" w:customStyle="1" w:styleId="4FCD4E7DD9774915A20F0DAAE7DCD62E">
    <w:name w:val="4FCD4E7DD9774915A20F0DAAE7DCD62E"/>
    <w:rsid w:val="00F070C9"/>
  </w:style>
  <w:style w:type="paragraph" w:customStyle="1" w:styleId="95BA9264E3DA4BD195DFBC62B437E0F4">
    <w:name w:val="95BA9264E3DA4BD195DFBC62B437E0F4"/>
    <w:rsid w:val="00F070C9"/>
  </w:style>
  <w:style w:type="paragraph" w:customStyle="1" w:styleId="0DD2CA83B3CE4295811E17109AEEECBA">
    <w:name w:val="0DD2CA83B3CE4295811E17109AEEECBA"/>
    <w:rsid w:val="00F07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СПБНИУ ИТМО</Company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>Курс: Организация ЭВМ и систем</dc:subject>
  <dc:creator>Артем Кудряшов</dc:creator>
  <cp:lastModifiedBy>Артём Припадчев</cp:lastModifiedBy>
  <cp:revision>2</cp:revision>
  <cp:lastPrinted>2014-05-08T11:59:00Z</cp:lastPrinted>
  <dcterms:created xsi:type="dcterms:W3CDTF">2015-04-25T20:28:00Z</dcterms:created>
  <dcterms:modified xsi:type="dcterms:W3CDTF">2015-04-25T20:28:00Z</dcterms:modified>
</cp:coreProperties>
</file>