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E875A" w14:textId="44E9FF4B" w:rsidR="00962B2D" w:rsidRPr="00962B2D" w:rsidRDefault="00962B2D" w:rsidP="00962B2D">
      <w:pPr>
        <w:pStyle w:val="a3"/>
        <w:spacing w:line="360" w:lineRule="auto"/>
        <w:jc w:val="center"/>
        <w:rPr>
          <w:b/>
          <w:sz w:val="32"/>
        </w:rPr>
      </w:pPr>
      <w:r w:rsidRPr="00962B2D">
        <w:rPr>
          <w:b/>
          <w:sz w:val="32"/>
        </w:rPr>
        <w:t xml:space="preserve">12 правил </w:t>
      </w:r>
      <w:proofErr w:type="spellStart"/>
      <w:r w:rsidRPr="00962B2D">
        <w:rPr>
          <w:b/>
          <w:sz w:val="32"/>
        </w:rPr>
        <w:t>Е.Кодда</w:t>
      </w:r>
      <w:proofErr w:type="spellEnd"/>
      <w:r w:rsidRPr="00962B2D">
        <w:rPr>
          <w:b/>
          <w:sz w:val="32"/>
        </w:rPr>
        <w:t xml:space="preserve"> для реляционной БД</w:t>
      </w:r>
      <w:r w:rsidR="0013332B">
        <w:rPr>
          <w:b/>
          <w:sz w:val="32"/>
        </w:rPr>
        <w:t xml:space="preserve"> (научный стиль)</w:t>
      </w:r>
    </w:p>
    <w:p w14:paraId="7BCB4F06" w14:textId="77777777" w:rsidR="00962B2D" w:rsidRDefault="00962B2D" w:rsidP="00962B2D">
      <w:pPr>
        <w:pStyle w:val="a3"/>
        <w:spacing w:line="360" w:lineRule="auto"/>
        <w:ind w:firstLine="709"/>
      </w:pPr>
      <w:r w:rsidRPr="00962B2D">
        <w:t>Наиболее распространены в настоящее время реляционные БД. Термин "реляционный" произошел от латинского слова "</w:t>
      </w:r>
      <w:proofErr w:type="spellStart"/>
      <w:r w:rsidRPr="00962B2D">
        <w:t>relatio</w:t>
      </w:r>
      <w:proofErr w:type="spellEnd"/>
      <w:r w:rsidRPr="00962B2D">
        <w:t xml:space="preserve">" — отношение. Такая структура хранения данных построена на взаимоотношении составляющих ее частей. Реляционный подход стал широко известен благодаря работам Е. Кодда, которые впервые были опубликованы в 1970 году. В них Кодд сформулировал следующие 12 правил для реляционной БД: </w:t>
      </w:r>
    </w:p>
    <w:p w14:paraId="41A39663" w14:textId="77777777" w:rsid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962B2D">
        <w:rPr>
          <w:b/>
        </w:rPr>
        <w:t>Данные представляются в виде таблиц.</w:t>
      </w:r>
      <w:r w:rsidRPr="00962B2D">
        <w:t xml:space="preserve"> БД представляет собой набор таблиц. Таблицы хранят данные, сгруп</w:t>
      </w:r>
      <w:r>
        <w:t>пированные в виде рядов и коло</w:t>
      </w:r>
      <w:r w:rsidRPr="00962B2D">
        <w:t>нок. Ряд представляет собой набор значе</w:t>
      </w:r>
      <w:r>
        <w:t>ний, относящихся только к одно</w:t>
      </w:r>
      <w:r w:rsidRPr="00962B2D">
        <w:t>му объекту, хранящемуся в таблице, и на</w:t>
      </w:r>
      <w:r>
        <w:t>зывается записью. Колонка пред</w:t>
      </w:r>
      <w:r w:rsidRPr="00962B2D">
        <w:t>ставляет собой одну характеристику для всех об</w:t>
      </w:r>
      <w:r>
        <w:t>ъектов, хранящихся в таб</w:t>
      </w:r>
      <w:r w:rsidRPr="00962B2D">
        <w:t xml:space="preserve">лице, и называется полем. Ячейка на пересечении ряда и колонки представляет собой значение характеристики, соответствующей колонке для объекта соответствующего ряда. </w:t>
      </w:r>
    </w:p>
    <w:p w14:paraId="3BCD1B86" w14:textId="77777777" w:rsid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962B2D">
        <w:rPr>
          <w:b/>
        </w:rPr>
        <w:t>Данные доступны логически.</w:t>
      </w:r>
      <w:r w:rsidRPr="00962B2D">
        <w:t xml:space="preserve"> Реляционная модель не позволяет об</w:t>
      </w:r>
      <w:r>
        <w:t>ра</w:t>
      </w:r>
      <w:r w:rsidRPr="00962B2D">
        <w:t>щаться к данным физически, адресуя ячейки по номерам колонки и ряда (нет возможности получить значение в ячейке (колонка 2, ряд 3)). Доступ к данным возможен только через иденти</w:t>
      </w:r>
      <w:r w:rsidR="00596CCA">
        <w:t>фикаторы таблицы, колонки и ря</w:t>
      </w:r>
      <w:r w:rsidRPr="00962B2D">
        <w:t>да. Идентификаторами таблицы и колонки явля</w:t>
      </w:r>
      <w:r w:rsidR="00596CCA">
        <w:t>ются их имена. Они долж</w:t>
      </w:r>
      <w:r w:rsidRPr="00962B2D">
        <w:t>ны быть уникальны в пределах, соответс</w:t>
      </w:r>
      <w:r w:rsidR="00596CCA">
        <w:t>твенно, БД и таблицы. Идентифи</w:t>
      </w:r>
      <w:r w:rsidRPr="00962B2D">
        <w:t>катором ряда является первичный ключ — значения одной или нескольких колонок, однозначно идентифицирующи</w:t>
      </w:r>
      <w:r w:rsidR="00596CCA">
        <w:t>х ряды. Каждое значение первич</w:t>
      </w:r>
      <w:r w:rsidRPr="00962B2D">
        <w:t>ного ключа в пределах таблицы должн</w:t>
      </w:r>
      <w:r w:rsidR="00596CCA">
        <w:t>о быть уникальным. Если иденти</w:t>
      </w:r>
      <w:r w:rsidRPr="00962B2D">
        <w:t xml:space="preserve">фикация ряда осуществляется на основании значений нескольких колонок, то ключ называется составным. </w:t>
      </w:r>
    </w:p>
    <w:p w14:paraId="46A5A910" w14:textId="77777777" w:rsid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596CCA">
        <w:rPr>
          <w:b/>
        </w:rPr>
        <w:t>NULL трактуется как неизвестное значение.</w:t>
      </w:r>
      <w:r w:rsidRPr="00962B2D">
        <w:t xml:space="preserve"> Если в ячейку таблицы значение не введено, то записывается значение NULL. Его нельзя путать с пустой</w:t>
      </w:r>
      <w:r w:rsidR="00596CCA">
        <w:t xml:space="preserve"> строкой или со значением 0.</w:t>
      </w:r>
    </w:p>
    <w:p w14:paraId="5C53AC4B" w14:textId="77777777" w:rsid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596CCA">
        <w:rPr>
          <w:b/>
        </w:rPr>
        <w:t>БД должна включать в себя метаданные.</w:t>
      </w:r>
      <w:r w:rsidRPr="00962B2D">
        <w:t xml:space="preserve"> БД хранит два вида таблиц: пользовательские и системные. В пользовательских таблицах хранятся данные, </w:t>
      </w:r>
      <w:r w:rsidRPr="00962B2D">
        <w:lastRenderedPageBreak/>
        <w:t>введенные пользователем. В системных табли</w:t>
      </w:r>
      <w:r w:rsidR="00596CCA">
        <w:t>цах хранятся мета-</w:t>
      </w:r>
      <w:r w:rsidRPr="00962B2D">
        <w:t>данные: описание таблиц (название, типы и размеры колонок), индексы, хранимые процедуры и др. Системные таблицы тоже доступны, т. е. пользователь может получ</w:t>
      </w:r>
      <w:r>
        <w:t>ить информацию о метаданных БД.</w:t>
      </w:r>
    </w:p>
    <w:p w14:paraId="11059F27" w14:textId="77777777" w:rsid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596CCA">
        <w:rPr>
          <w:b/>
        </w:rPr>
        <w:t>Должен использоваться единый язык для взаимодействия с СУБД.</w:t>
      </w:r>
      <w:r w:rsidRPr="00962B2D">
        <w:t xml:space="preserve"> Для управления реляционной БД должен использоваться единый язык. В настоящее время таким</w:t>
      </w:r>
      <w:r>
        <w:t xml:space="preserve"> инструментом стал язык SQL. </w:t>
      </w:r>
    </w:p>
    <w:p w14:paraId="1FB74FD8" w14:textId="77777777" w:rsid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596CCA">
        <w:rPr>
          <w:b/>
        </w:rPr>
        <w:t>СУБД должна обеспечивать альт</w:t>
      </w:r>
      <w:r w:rsidR="00596CCA" w:rsidRPr="00596CCA">
        <w:rPr>
          <w:b/>
        </w:rPr>
        <w:t>ернативный вид отображения дан</w:t>
      </w:r>
      <w:r w:rsidRPr="00596CCA">
        <w:rPr>
          <w:b/>
        </w:rPr>
        <w:t>ных.</w:t>
      </w:r>
      <w:r w:rsidRPr="00962B2D">
        <w:t xml:space="preserve"> СУБД не должна ограничивать пользователя только отображением таблиц, которые существуют. Пользователь должен иметь возможность строить виртуальные таблицы — представления (</w:t>
      </w:r>
      <w:proofErr w:type="spellStart"/>
      <w:r w:rsidRPr="00962B2D">
        <w:t>View</w:t>
      </w:r>
      <w:proofErr w:type="spellEnd"/>
      <w:r w:rsidRPr="00962B2D">
        <w:t>). Представления являются динамическим объединением нескольких таблиц. Изменения данных в представлении должны автоматически переносит</w:t>
      </w:r>
      <w:r w:rsidR="00596CCA">
        <w:t>ься на исход</w:t>
      </w:r>
      <w:r w:rsidRPr="00962B2D">
        <w:t xml:space="preserve">ные таблицы (за исключением </w:t>
      </w:r>
      <w:proofErr w:type="spellStart"/>
      <w:r w:rsidRPr="00962B2D">
        <w:t>нередактируемых</w:t>
      </w:r>
      <w:proofErr w:type="spellEnd"/>
      <w:r w:rsidRPr="00962B2D">
        <w:t xml:space="preserve"> полей в представлении,</w:t>
      </w:r>
      <w:r>
        <w:t xml:space="preserve"> </w:t>
      </w:r>
      <w:proofErr w:type="gramStart"/>
      <w:r>
        <w:t>например</w:t>
      </w:r>
      <w:proofErr w:type="gramEnd"/>
      <w:r>
        <w:t xml:space="preserve"> вычисляемых полей).</w:t>
      </w:r>
    </w:p>
    <w:p w14:paraId="567EDF8B" w14:textId="77777777" w:rsid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596CCA">
        <w:rPr>
          <w:b/>
        </w:rPr>
        <w:t xml:space="preserve">Должны поддерживаться операции </w:t>
      </w:r>
      <w:r w:rsidR="00596CCA" w:rsidRPr="00596CCA">
        <w:rPr>
          <w:b/>
        </w:rPr>
        <w:t>реляционной алгебры.</w:t>
      </w:r>
      <w:r w:rsidR="00596CCA">
        <w:t xml:space="preserve"> Записи ре</w:t>
      </w:r>
      <w:r w:rsidRPr="00962B2D">
        <w:t>ляционной БД трактуются как элемент</w:t>
      </w:r>
      <w:r w:rsidR="00596CCA">
        <w:t>ы множества, на котором опреде</w:t>
      </w:r>
      <w:r w:rsidRPr="00962B2D">
        <w:t>лены операции реляционной алгебр</w:t>
      </w:r>
      <w:r w:rsidR="00596CCA">
        <w:t>ы. СУБД должна обеспечивать вы</w:t>
      </w:r>
      <w:r w:rsidRPr="00962B2D">
        <w:t xml:space="preserve">полнение этих операций. В настоящее время выполнение этого правила обеспечивает язык SQL. </w:t>
      </w:r>
    </w:p>
    <w:p w14:paraId="5C52BBAC" w14:textId="77777777" w:rsid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596CCA">
        <w:rPr>
          <w:b/>
        </w:rPr>
        <w:t>Должна обеспечиваться независимость от физической организации данных.</w:t>
      </w:r>
      <w:r w:rsidRPr="00962B2D">
        <w:t xml:space="preserve"> Приложения, оперирующие с данными реляционных БД, не должны зависеть от физического хранения данных (от способа хранения, формата хранения и др.). </w:t>
      </w:r>
    </w:p>
    <w:p w14:paraId="6CF6B011" w14:textId="77777777" w:rsid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596CCA">
        <w:rPr>
          <w:b/>
        </w:rPr>
        <w:t>Должна обеспечиваться независимость от логической организации данных.</w:t>
      </w:r>
      <w:r w:rsidRPr="00962B2D">
        <w:t xml:space="preserve"> Приложения, оперирующие с данными реляционных БД, не должны зависеть от организации связей между таблицами (логической организации). При изменении связе</w:t>
      </w:r>
      <w:r>
        <w:t>й между таблицами не должны ме</w:t>
      </w:r>
      <w:r w:rsidRPr="00962B2D">
        <w:t>няться ни сами</w:t>
      </w:r>
      <w:r>
        <w:t xml:space="preserve"> таблицы, ни запросы к ним.</w:t>
      </w:r>
    </w:p>
    <w:p w14:paraId="4ECD5C4F" w14:textId="77777777" w:rsidR="00596CCA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596CCA">
        <w:rPr>
          <w:b/>
        </w:rPr>
        <w:t>За целостность данных отвечает СУБД.</w:t>
      </w:r>
      <w:r w:rsidRPr="00962B2D">
        <w:t xml:space="preserve"> Под целостностью данных в общем случае понимается готовность БД к работе. Различаю</w:t>
      </w:r>
      <w:r w:rsidR="00596CCA">
        <w:t xml:space="preserve">т следующие типы целостности: </w:t>
      </w:r>
    </w:p>
    <w:p w14:paraId="375B1E56" w14:textId="77777777" w:rsidR="00596CCA" w:rsidRDefault="00962B2D" w:rsidP="00596CCA">
      <w:pPr>
        <w:pStyle w:val="a3"/>
        <w:numPr>
          <w:ilvl w:val="0"/>
          <w:numId w:val="2"/>
        </w:numPr>
        <w:spacing w:line="360" w:lineRule="auto"/>
      </w:pPr>
      <w:r w:rsidRPr="00962B2D">
        <w:lastRenderedPageBreak/>
        <w:t>физическая целостность — сохранность информации на носителях и корректно</w:t>
      </w:r>
      <w:r w:rsidR="00596CCA">
        <w:t xml:space="preserve">сть форматов хранения данных; </w:t>
      </w:r>
    </w:p>
    <w:p w14:paraId="3DA7A8B4" w14:textId="77777777" w:rsidR="00596CCA" w:rsidRDefault="00962B2D" w:rsidP="00596CCA">
      <w:pPr>
        <w:pStyle w:val="a3"/>
        <w:numPr>
          <w:ilvl w:val="0"/>
          <w:numId w:val="2"/>
        </w:numPr>
        <w:spacing w:line="360" w:lineRule="auto"/>
      </w:pPr>
      <w:r w:rsidRPr="00962B2D">
        <w:t>логическая целостность — непроти</w:t>
      </w:r>
      <w:r w:rsidR="00596CCA">
        <w:t>воречивость и актуальность дан</w:t>
      </w:r>
      <w:r w:rsidRPr="00962B2D">
        <w:t xml:space="preserve">ных, хранящихся в БД. </w:t>
      </w:r>
    </w:p>
    <w:p w14:paraId="63FFC499" w14:textId="77777777" w:rsidR="00962B2D" w:rsidRDefault="00962B2D" w:rsidP="00596CCA">
      <w:pPr>
        <w:pStyle w:val="a3"/>
        <w:spacing w:line="360" w:lineRule="auto"/>
        <w:ind w:left="426"/>
      </w:pPr>
      <w:r w:rsidRPr="00962B2D">
        <w:t xml:space="preserve">Потеря целостности базы данных может </w:t>
      </w:r>
      <w:r w:rsidR="00596CCA">
        <w:t>произойти из-за сбоев аппарату</w:t>
      </w:r>
      <w:r w:rsidRPr="00962B2D">
        <w:t>ры ЭВМ, ошибок в программном обеспе</w:t>
      </w:r>
      <w:r w:rsidR="00596CCA">
        <w:t>чении, неверной технологии вво</w:t>
      </w:r>
      <w:r w:rsidRPr="00962B2D">
        <w:t>да и корректировки данных, низкой достоверности самих данных и т. д. За сохранение целостности данных до</w:t>
      </w:r>
      <w:r w:rsidR="00596CCA">
        <w:t>лжна отвечать СУБД, а не прило</w:t>
      </w:r>
      <w:r w:rsidRPr="00962B2D">
        <w:t>жение, оперирующее ими. Различают дв</w:t>
      </w:r>
      <w:r w:rsidR="00596CCA">
        <w:t>а способа обеспечения целостно</w:t>
      </w:r>
      <w:r w:rsidRPr="00962B2D">
        <w:t>сти: декларативный и процедурный. Пр</w:t>
      </w:r>
      <w:r w:rsidR="00596CCA">
        <w:t>и декларативном способе целост</w:t>
      </w:r>
      <w:r w:rsidRPr="00962B2D">
        <w:t>ность достигается наложением ограни</w:t>
      </w:r>
      <w:r w:rsidR="00596CCA">
        <w:t>чений на таблицы, при процедур</w:t>
      </w:r>
      <w:r w:rsidRPr="00962B2D">
        <w:t xml:space="preserve">ном — обеспечивается с помощью хранимых в БД процедур. </w:t>
      </w:r>
    </w:p>
    <w:p w14:paraId="66261F29" w14:textId="77777777" w:rsid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ED7319">
        <w:rPr>
          <w:b/>
        </w:rPr>
        <w:t>Целостность данных не может быть нарушена.</w:t>
      </w:r>
      <w:r>
        <w:t xml:space="preserve"> СУБД должна обеспе</w:t>
      </w:r>
      <w:r w:rsidRPr="00962B2D">
        <w:t>чивать целостность данных при любых манипуляциях, про</w:t>
      </w:r>
      <w:bookmarkStart w:id="0" w:name="_GoBack"/>
      <w:bookmarkEnd w:id="0"/>
      <w:r w:rsidRPr="00962B2D">
        <w:t xml:space="preserve">изводимых с ними. </w:t>
      </w:r>
    </w:p>
    <w:p w14:paraId="5F865237" w14:textId="77777777" w:rsidR="000A7FF3" w:rsidRPr="00962B2D" w:rsidRDefault="00962B2D" w:rsidP="00962B2D">
      <w:pPr>
        <w:pStyle w:val="a3"/>
        <w:numPr>
          <w:ilvl w:val="0"/>
          <w:numId w:val="1"/>
        </w:numPr>
        <w:spacing w:line="360" w:lineRule="auto"/>
        <w:ind w:left="426"/>
      </w:pPr>
      <w:r w:rsidRPr="00ED7319">
        <w:rPr>
          <w:b/>
        </w:rPr>
        <w:t>Должны поддерживаться распределенные операции.</w:t>
      </w:r>
      <w:r w:rsidRPr="00962B2D">
        <w:t xml:space="preserve"> Реляционная БД может размещаться как на одном компьютере, так и на нескольких — </w:t>
      </w:r>
      <w:proofErr w:type="spellStart"/>
      <w:r w:rsidRPr="00962B2D">
        <w:t>распределенно</w:t>
      </w:r>
      <w:proofErr w:type="spellEnd"/>
      <w:r w:rsidRPr="00962B2D">
        <w:t>. Пользователь должен и</w:t>
      </w:r>
      <w:r>
        <w:t>меть возможность связывать дан</w:t>
      </w:r>
      <w:r w:rsidRPr="00962B2D">
        <w:t>ные, находящиеся в разных таблицах и на разных узлах компьютерной сети. Целостность БД должна обеспечив</w:t>
      </w:r>
      <w:r>
        <w:t>аться независимо от мест хране</w:t>
      </w:r>
      <w:r w:rsidRPr="00962B2D">
        <w:t>ния данных.</w:t>
      </w:r>
    </w:p>
    <w:sectPr w:rsidR="000A7FF3" w:rsidRPr="00962B2D" w:rsidSect="006A6494">
      <w:footerReference w:type="default" r:id="rId7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DED9A" w14:textId="77777777" w:rsidR="00962B2D" w:rsidRDefault="00962B2D" w:rsidP="00962B2D">
      <w:pPr>
        <w:spacing w:after="0" w:line="240" w:lineRule="auto"/>
      </w:pPr>
      <w:r>
        <w:separator/>
      </w:r>
    </w:p>
  </w:endnote>
  <w:endnote w:type="continuationSeparator" w:id="0">
    <w:p w14:paraId="23D34106" w14:textId="77777777" w:rsidR="00962B2D" w:rsidRDefault="00962B2D" w:rsidP="0096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452184"/>
      <w:docPartObj>
        <w:docPartGallery w:val="Page Numbers (Bottom of Page)"/>
        <w:docPartUnique/>
      </w:docPartObj>
    </w:sdtPr>
    <w:sdtContent>
      <w:p w14:paraId="0D50DE0E" w14:textId="08FFB532" w:rsidR="00962B2D" w:rsidRDefault="00962B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319">
          <w:rPr>
            <w:noProof/>
          </w:rPr>
          <w:t>3</w:t>
        </w:r>
        <w:r>
          <w:fldChar w:fldCharType="end"/>
        </w:r>
      </w:p>
    </w:sdtContent>
  </w:sdt>
  <w:p w14:paraId="726386F0" w14:textId="77777777" w:rsidR="00962B2D" w:rsidRDefault="00962B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6A1A4" w14:textId="77777777" w:rsidR="00962B2D" w:rsidRDefault="00962B2D" w:rsidP="00962B2D">
      <w:pPr>
        <w:spacing w:after="0" w:line="240" w:lineRule="auto"/>
      </w:pPr>
      <w:r>
        <w:separator/>
      </w:r>
    </w:p>
  </w:footnote>
  <w:footnote w:type="continuationSeparator" w:id="0">
    <w:p w14:paraId="5CD5EEBA" w14:textId="77777777" w:rsidR="00962B2D" w:rsidRDefault="00962B2D" w:rsidP="0096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5A42"/>
    <w:multiLevelType w:val="hybridMultilevel"/>
    <w:tmpl w:val="D744D4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CF55150"/>
    <w:multiLevelType w:val="hybridMultilevel"/>
    <w:tmpl w:val="6CEAD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2D"/>
    <w:rsid w:val="000A7FF3"/>
    <w:rsid w:val="0013332B"/>
    <w:rsid w:val="001D7236"/>
    <w:rsid w:val="004114DE"/>
    <w:rsid w:val="00596CCA"/>
    <w:rsid w:val="006A6494"/>
    <w:rsid w:val="00962B2D"/>
    <w:rsid w:val="00E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4E48"/>
  <w15:chartTrackingRefBased/>
  <w15:docId w15:val="{14BD9615-4FB3-424E-A401-9E56FF2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236"/>
    <w:pPr>
      <w:widowControl w:val="0"/>
      <w:spacing w:after="0" w:line="240" w:lineRule="auto"/>
    </w:pPr>
    <w:rPr>
      <w:rFonts w:ascii="Times New Roman" w:eastAsia="Microsoft Sans Serif" w:hAnsi="Times New Roman" w:cs="Microsoft Sans Serif"/>
      <w:color w:val="000000"/>
      <w:sz w:val="28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96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B2D"/>
  </w:style>
  <w:style w:type="paragraph" w:styleId="a6">
    <w:name w:val="footer"/>
    <w:basedOn w:val="a"/>
    <w:link w:val="a7"/>
    <w:uiPriority w:val="99"/>
    <w:unhideWhenUsed/>
    <w:rsid w:val="0096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2015-09-06T19:22:00Z</dcterms:created>
  <dcterms:modified xsi:type="dcterms:W3CDTF">2015-09-06T20:09:00Z</dcterms:modified>
</cp:coreProperties>
</file>