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A" w:rsidRDefault="009002DA" w:rsidP="009002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Санкт-Петербургский национальный исследовательский университет</w:t>
      </w: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информационных технологий, механики и оптики</w:t>
      </w: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информатики и прикладной математики</w:t>
      </w: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Цифровая </w:t>
      </w:r>
      <w:proofErr w:type="spellStart"/>
      <w:r>
        <w:rPr>
          <w:rFonts w:ascii="Arial" w:hAnsi="Arial" w:cs="Arial"/>
        </w:rPr>
        <w:t>схемотехника</w:t>
      </w:r>
      <w:proofErr w:type="spellEnd"/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Лабораторная работа № 4</w:t>
      </w: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Выполнил Кудряшов А.А.</w:t>
      </w:r>
    </w:p>
    <w:p w:rsidR="009002DA" w:rsidRDefault="009002DA" w:rsidP="009002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Группа 2121</w:t>
      </w: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rPr>
          <w:rFonts w:ascii="Arial" w:hAnsi="Arial" w:cs="Arial"/>
        </w:rPr>
      </w:pPr>
    </w:p>
    <w:p w:rsidR="009002DA" w:rsidRDefault="009002DA" w:rsidP="009002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2013 г.</w:t>
      </w:r>
    </w:p>
    <w:p w:rsidR="00F450D8" w:rsidRDefault="009002DA">
      <w:r>
        <w:lastRenderedPageBreak/>
        <w:t>Цель: реализация вычисления полинома в виде логической схемы</w:t>
      </w:r>
    </w:p>
    <w:p w:rsidR="009002DA" w:rsidRDefault="009002DA">
      <w:r>
        <w:t>Полином:</w:t>
      </w:r>
    </w:p>
    <w:p w:rsidR="009002DA" w:rsidRPr="000A3955" w:rsidRDefault="009002DA">
      <w:r>
        <w:rPr>
          <w:lang w:val="en-US"/>
        </w:rPr>
        <w:t>P</w:t>
      </w:r>
      <w:r w:rsidRPr="009002DA">
        <w:t>(</w:t>
      </w:r>
      <w:r>
        <w:rPr>
          <w:lang w:val="en-US"/>
        </w:rPr>
        <w:t>x</w:t>
      </w:r>
      <w:proofErr w:type="gramStart"/>
      <w:r w:rsidRPr="009002DA">
        <w:t>)=</w:t>
      </w:r>
      <w:proofErr w:type="gramEnd"/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7</m:t>
            </m:r>
            <m:sSup>
              <m:sSupPr>
                <m:ctrlPr>
                  <w:rPr>
                    <w:rFonts w:ascii="Cambria Math" w:hAnsi="Cambria Math" w:cs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+6</m:t>
            </m:r>
            <m:sSup>
              <m:sSupPr>
                <m:ctrlPr>
                  <w:rPr>
                    <w:rFonts w:ascii="Cambria Math" w:hAnsi="Cambria Math" w:cs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-2x-1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Cambria Math"/>
                    <w:i/>
                  </w:rPr>
                </m:ctrlPr>
              </m:e>
              <m:e>
                <m:ctrlPr>
                  <w:rPr>
                    <w:rFonts w:ascii="Cambria Math" w:hAnsi="Cambria Math" w:cs="Cambria Math"/>
                    <w:i/>
                  </w:rPr>
                </m:ctrlPr>
              </m:e>
            </m:eqArr>
          </m:den>
        </m:f>
      </m:oMath>
      <w:r w:rsidRPr="000A3955">
        <w:t xml:space="preserve">, </w:t>
      </w:r>
      <w:r>
        <w:rPr>
          <w:lang w:val="en-US"/>
        </w:rPr>
        <w:t>x</w:t>
      </w:r>
      <w:r w:rsidRPr="000A3955">
        <w:t>=0..7</w:t>
      </w:r>
    </w:p>
    <w:p w:rsidR="009002DA" w:rsidRDefault="009002DA" w:rsidP="009002DA">
      <w:pPr>
        <w:pStyle w:val="a5"/>
      </w:pPr>
      <w:r>
        <w:t>Выполнение лабораторной работы:</w:t>
      </w:r>
    </w:p>
    <w:p w:rsidR="009002DA" w:rsidRDefault="009002DA">
      <w:r>
        <w:t>Реализуем вычисление полинома путем создания соответствующего дешифратора:</w:t>
      </w:r>
    </w:p>
    <w:p w:rsidR="009002DA" w:rsidRDefault="009002DA">
      <w:r>
        <w:t>Таблица вычисления значений полинома: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667"/>
        <w:gridCol w:w="724"/>
        <w:gridCol w:w="1052"/>
        <w:gridCol w:w="960"/>
        <w:gridCol w:w="960"/>
        <w:gridCol w:w="1052"/>
        <w:gridCol w:w="1052"/>
        <w:gridCol w:w="1052"/>
        <w:gridCol w:w="1052"/>
      </w:tblGrid>
      <w:tr w:rsidR="009002DA" w:rsidRPr="009002DA" w:rsidTr="00283423">
        <w:trPr>
          <w:trHeight w:val="615"/>
        </w:trPr>
        <w:tc>
          <w:tcPr>
            <w:tcW w:w="1668" w:type="dxa"/>
            <w:shd w:val="pct10" w:color="auto" w:fill="auto"/>
            <w:hideMark/>
          </w:tcPr>
          <w:p w:rsidR="009002DA" w:rsidRPr="009002DA" w:rsidRDefault="009002DA" w:rsidP="00900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Значение Х</w:t>
            </w:r>
          </w:p>
        </w:tc>
        <w:tc>
          <w:tcPr>
            <w:tcW w:w="724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1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9002DA" w:rsidRPr="009002DA" w:rsidTr="00283423">
        <w:trPr>
          <w:trHeight w:val="669"/>
        </w:trPr>
        <w:tc>
          <w:tcPr>
            <w:tcW w:w="1668" w:type="dxa"/>
            <w:shd w:val="pct10" w:color="auto" w:fill="auto"/>
            <w:hideMark/>
          </w:tcPr>
          <w:p w:rsidR="009002DA" w:rsidRPr="009002DA" w:rsidRDefault="009002DA" w:rsidP="00900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Числитель полинома</w:t>
            </w:r>
          </w:p>
        </w:tc>
        <w:tc>
          <w:tcPr>
            <w:tcW w:w="724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-1</w:t>
            </w:r>
          </w:p>
        </w:tc>
        <w:tc>
          <w:tcPr>
            <w:tcW w:w="1051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236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535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1014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1715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2680</w:t>
            </w:r>
          </w:p>
        </w:tc>
      </w:tr>
      <w:tr w:rsidR="009002DA" w:rsidRPr="009002DA" w:rsidTr="00283423">
        <w:trPr>
          <w:trHeight w:val="679"/>
        </w:trPr>
        <w:tc>
          <w:tcPr>
            <w:tcW w:w="1668" w:type="dxa"/>
            <w:shd w:val="pct10" w:color="auto" w:fill="auto"/>
            <w:hideMark/>
          </w:tcPr>
          <w:p w:rsidR="009002DA" w:rsidRPr="009002DA" w:rsidRDefault="009002DA" w:rsidP="00900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Знаменатель</w:t>
            </w:r>
          </w:p>
          <w:p w:rsidR="009002DA" w:rsidRPr="009002DA" w:rsidRDefault="009002DA" w:rsidP="00900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Полинома</w:t>
            </w:r>
          </w:p>
        </w:tc>
        <w:tc>
          <w:tcPr>
            <w:tcW w:w="724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51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81</w:t>
            </w:r>
          </w:p>
        </w:tc>
      </w:tr>
      <w:tr w:rsidR="009002DA" w:rsidRPr="009002DA" w:rsidTr="00283423">
        <w:trPr>
          <w:trHeight w:val="575"/>
        </w:trPr>
        <w:tc>
          <w:tcPr>
            <w:tcW w:w="1668" w:type="dxa"/>
            <w:shd w:val="pct10" w:color="auto" w:fill="auto"/>
            <w:hideMark/>
          </w:tcPr>
          <w:p w:rsidR="009002DA" w:rsidRPr="009002DA" w:rsidRDefault="009002DA" w:rsidP="00900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Значение полинома</w:t>
            </w:r>
          </w:p>
        </w:tc>
        <w:tc>
          <w:tcPr>
            <w:tcW w:w="724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-0,25</w:t>
            </w:r>
          </w:p>
        </w:tc>
        <w:tc>
          <w:tcPr>
            <w:tcW w:w="1051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1,111111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4,6875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9,44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14,86111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20,69388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26,79688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33,08642</w:t>
            </w:r>
          </w:p>
        </w:tc>
      </w:tr>
      <w:tr w:rsidR="009002DA" w:rsidRPr="009002DA" w:rsidTr="00283423">
        <w:trPr>
          <w:trHeight w:val="683"/>
        </w:trPr>
        <w:tc>
          <w:tcPr>
            <w:tcW w:w="1668" w:type="dxa"/>
            <w:shd w:val="pct10" w:color="auto" w:fill="auto"/>
            <w:hideMark/>
          </w:tcPr>
          <w:p w:rsidR="009002DA" w:rsidRPr="009002DA" w:rsidRDefault="009002DA" w:rsidP="00900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Целая часть результата</w:t>
            </w:r>
          </w:p>
        </w:tc>
        <w:tc>
          <w:tcPr>
            <w:tcW w:w="724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1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33</w:t>
            </w:r>
          </w:p>
        </w:tc>
      </w:tr>
      <w:tr w:rsidR="009002DA" w:rsidRPr="009002DA" w:rsidTr="00283423">
        <w:trPr>
          <w:trHeight w:val="315"/>
        </w:trPr>
        <w:tc>
          <w:tcPr>
            <w:tcW w:w="1668" w:type="dxa"/>
            <w:shd w:val="pct10" w:color="auto" w:fill="auto"/>
            <w:hideMark/>
          </w:tcPr>
          <w:p w:rsidR="009002DA" w:rsidRPr="009002DA" w:rsidRDefault="009002DA" w:rsidP="00900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Остаток</w:t>
            </w:r>
          </w:p>
        </w:tc>
        <w:tc>
          <w:tcPr>
            <w:tcW w:w="724" w:type="dxa"/>
            <w:noWrap/>
            <w:hideMark/>
          </w:tcPr>
          <w:p w:rsidR="009002DA" w:rsidRPr="009002DA" w:rsidRDefault="000A3955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-1</w:t>
            </w:r>
          </w:p>
        </w:tc>
        <w:tc>
          <w:tcPr>
            <w:tcW w:w="1051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1052" w:type="dxa"/>
            <w:noWrap/>
            <w:hideMark/>
          </w:tcPr>
          <w:p w:rsidR="009002DA" w:rsidRPr="009002DA" w:rsidRDefault="009002DA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02DA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283423" w:rsidRPr="009002DA" w:rsidTr="00283423">
        <w:trPr>
          <w:trHeight w:val="315"/>
        </w:trPr>
        <w:tc>
          <w:tcPr>
            <w:tcW w:w="1668" w:type="dxa"/>
            <w:shd w:val="pct10" w:color="auto" w:fill="auto"/>
          </w:tcPr>
          <w:p w:rsidR="00283423" w:rsidRPr="009002DA" w:rsidRDefault="00283423" w:rsidP="00900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Целая часть (</w:t>
            </w:r>
            <w:r>
              <w:rPr>
                <w:rFonts w:eastAsia="Times New Roman"/>
                <w:color w:val="000000"/>
                <w:lang w:val="en-US" w:eastAsia="ru-RU"/>
              </w:rPr>
              <w:t>HEX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724" w:type="dxa"/>
            <w:noWrap/>
          </w:tcPr>
          <w:p w:rsidR="00283423" w:rsidRPr="009002DA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51" w:type="dxa"/>
            <w:noWrap/>
          </w:tcPr>
          <w:p w:rsidR="00283423" w:rsidRPr="009002DA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</w:tcPr>
          <w:p w:rsidR="00283423" w:rsidRPr="009002DA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052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1052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1052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1A</w:t>
            </w:r>
          </w:p>
        </w:tc>
        <w:tc>
          <w:tcPr>
            <w:tcW w:w="1052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21</w:t>
            </w:r>
          </w:p>
        </w:tc>
      </w:tr>
      <w:tr w:rsidR="00283423" w:rsidRPr="009002DA" w:rsidTr="00283423">
        <w:trPr>
          <w:trHeight w:val="315"/>
        </w:trPr>
        <w:tc>
          <w:tcPr>
            <w:tcW w:w="1668" w:type="dxa"/>
            <w:shd w:val="pct10" w:color="auto" w:fill="auto"/>
          </w:tcPr>
          <w:p w:rsidR="00283423" w:rsidRPr="00283423" w:rsidRDefault="00283423" w:rsidP="009002DA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Остаток</w:t>
            </w:r>
            <w:r>
              <w:rPr>
                <w:rFonts w:eastAsia="Times New Roman"/>
                <w:color w:val="000000"/>
                <w:lang w:val="en-US" w:eastAsia="ru-RU"/>
              </w:rPr>
              <w:t>(HEX)</w:t>
            </w:r>
          </w:p>
        </w:tc>
        <w:tc>
          <w:tcPr>
            <w:tcW w:w="724" w:type="dxa"/>
            <w:noWrap/>
          </w:tcPr>
          <w:p w:rsidR="00283423" w:rsidRPr="009002DA" w:rsidRDefault="000A3955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-1</w:t>
            </w:r>
          </w:p>
        </w:tc>
        <w:tc>
          <w:tcPr>
            <w:tcW w:w="1051" w:type="dxa"/>
            <w:noWrap/>
          </w:tcPr>
          <w:p w:rsidR="00283423" w:rsidRPr="009002DA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B</w:t>
            </w:r>
          </w:p>
        </w:tc>
        <w:tc>
          <w:tcPr>
            <w:tcW w:w="960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B</w:t>
            </w:r>
          </w:p>
        </w:tc>
        <w:tc>
          <w:tcPr>
            <w:tcW w:w="1052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1F</w:t>
            </w:r>
          </w:p>
        </w:tc>
        <w:tc>
          <w:tcPr>
            <w:tcW w:w="1052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1052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1052" w:type="dxa"/>
            <w:noWrap/>
          </w:tcPr>
          <w:p w:rsidR="00283423" w:rsidRPr="00283423" w:rsidRDefault="00283423" w:rsidP="009002D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7</w:t>
            </w:r>
          </w:p>
        </w:tc>
      </w:tr>
    </w:tbl>
    <w:p w:rsidR="009002DA" w:rsidRDefault="009002DA">
      <w:pPr>
        <w:rPr>
          <w:lang w:val="en-US"/>
        </w:rPr>
      </w:pPr>
    </w:p>
    <w:p w:rsidR="00283423" w:rsidRDefault="00283423">
      <w:r>
        <w:t>Как видно из таблицы максимальное количество бит, занимаемое целой частью и остатком результата в двоичной системе равно 6, следовательно</w:t>
      </w:r>
      <w:r w:rsidR="008D2A70">
        <w:t>,</w:t>
      </w:r>
      <w:r>
        <w:t xml:space="preserve"> необходимо создать дешифратор с 12 выходами.</w:t>
      </w:r>
    </w:p>
    <w:p w:rsidR="008D2A70" w:rsidRDefault="008D2A70">
      <w:proofErr w:type="gramStart"/>
      <w:r>
        <w:t>Для</w:t>
      </w:r>
      <w:proofErr w:type="gramEnd"/>
      <w:r>
        <w:t xml:space="preserve"> </w:t>
      </w:r>
      <w:proofErr w:type="gramStart"/>
      <w:r>
        <w:t>составление</w:t>
      </w:r>
      <w:proofErr w:type="gramEnd"/>
      <w:r>
        <w:t xml:space="preserve"> логических уравнений для переменных выхода необходимо составить таблицу истинности дешифратора:</w:t>
      </w:r>
    </w:p>
    <w:p w:rsidR="008D2A70" w:rsidRDefault="008D2A70"/>
    <w:p w:rsidR="008D2A70" w:rsidRDefault="008D2A70"/>
    <w:p w:rsidR="008D2A70" w:rsidRDefault="008D2A70"/>
    <w:p w:rsidR="008D2A70" w:rsidRDefault="008D2A70"/>
    <w:p w:rsidR="008D2A70" w:rsidRDefault="008D2A70"/>
    <w:p w:rsidR="008D2A70" w:rsidRDefault="008D2A70"/>
    <w:p w:rsidR="008D2A70" w:rsidRDefault="008D2A70"/>
    <w:p w:rsidR="008D2A70" w:rsidRDefault="008D2A70"/>
    <w:p w:rsidR="008D2A70" w:rsidRDefault="008D2A70"/>
    <w:p w:rsidR="005C5274" w:rsidRDefault="00283423">
      <w:r>
        <w:t>Составим таблицу истинности дешифратора:</w:t>
      </w:r>
    </w:p>
    <w:tbl>
      <w:tblPr>
        <w:tblStyle w:val="a7"/>
        <w:tblW w:w="4870" w:type="pct"/>
        <w:tblLayout w:type="fixed"/>
        <w:tblLook w:val="04A0" w:firstRow="1" w:lastRow="0" w:firstColumn="1" w:lastColumn="0" w:noHBand="0" w:noVBand="1"/>
      </w:tblPr>
      <w:tblGrid>
        <w:gridCol w:w="543"/>
        <w:gridCol w:w="543"/>
        <w:gridCol w:w="544"/>
        <w:gridCol w:w="556"/>
        <w:gridCol w:w="546"/>
        <w:gridCol w:w="546"/>
        <w:gridCol w:w="546"/>
        <w:gridCol w:w="548"/>
        <w:gridCol w:w="548"/>
        <w:gridCol w:w="556"/>
        <w:gridCol w:w="548"/>
        <w:gridCol w:w="548"/>
        <w:gridCol w:w="556"/>
        <w:gridCol w:w="548"/>
        <w:gridCol w:w="548"/>
        <w:gridCol w:w="500"/>
        <w:gridCol w:w="598"/>
      </w:tblGrid>
      <w:tr w:rsidR="002D1684" w:rsidRPr="005C5274" w:rsidTr="002D1684">
        <w:trPr>
          <w:trHeight w:val="315"/>
        </w:trPr>
        <w:tc>
          <w:tcPr>
            <w:tcW w:w="1171" w:type="pct"/>
            <w:gridSpan w:val="4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Входные данные</w:t>
            </w:r>
          </w:p>
        </w:tc>
        <w:tc>
          <w:tcPr>
            <w:tcW w:w="1765" w:type="pct"/>
            <w:gridSpan w:val="6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Целая часть результата</w:t>
            </w:r>
          </w:p>
        </w:tc>
        <w:tc>
          <w:tcPr>
            <w:tcW w:w="2064" w:type="pct"/>
            <w:gridSpan w:val="7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Остаток</w:t>
            </w:r>
          </w:p>
        </w:tc>
      </w:tr>
      <w:tr w:rsidR="002D1684" w:rsidRPr="005C5274" w:rsidTr="002D1684">
        <w:trPr>
          <w:trHeight w:val="375"/>
        </w:trPr>
        <w:tc>
          <w:tcPr>
            <w:tcW w:w="291" w:type="pct"/>
            <w:tcBorders>
              <w:bottom w:val="single" w:sz="4" w:space="0" w:color="auto"/>
            </w:tcBorders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Х</w:t>
            </w:r>
            <w:proofErr w:type="gramStart"/>
            <w:r w:rsidRPr="005C5274"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92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Х</w:t>
            </w:r>
            <w:proofErr w:type="gramStart"/>
            <w:r w:rsidRPr="005C5274">
              <w:rPr>
                <w:rFonts w:eastAsia="Times New Roman"/>
                <w:color w:val="00000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98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Х</w:t>
            </w:r>
            <w:proofErr w:type="gramStart"/>
            <w:r w:rsidRPr="005C5274">
              <w:rPr>
                <w:rFonts w:eastAsia="Times New Roman"/>
                <w:color w:val="00000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93" w:type="pct"/>
            <w:tcBorders>
              <w:bottom w:val="single" w:sz="4" w:space="0" w:color="auto"/>
            </w:tcBorders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У</w:t>
            </w:r>
            <w:r>
              <w:rPr>
                <w:rFonts w:eastAsia="Times New Roman"/>
                <w:color w:val="000000"/>
                <w:vertAlign w:val="subscript"/>
                <w:lang w:eastAsia="ru-RU"/>
              </w:rPr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293" w:type="pct"/>
            <w:tcBorders>
              <w:bottom w:val="single" w:sz="4" w:space="0" w:color="auto"/>
            </w:tcBorders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У</w:t>
            </w:r>
            <w:r>
              <w:rPr>
                <w:rFonts w:eastAsia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98" w:type="pct"/>
            <w:tcBorders>
              <w:bottom w:val="single" w:sz="4" w:space="0" w:color="auto"/>
            </w:tcBorders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94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Z</w:t>
            </w:r>
            <w:r>
              <w:rPr>
                <w:rFonts w:eastAsia="Times New Roman"/>
                <w:color w:val="000000"/>
                <w:vertAlign w:val="subscript"/>
                <w:lang w:eastAsia="ru-RU"/>
              </w:rPr>
              <w:t>5</w:t>
            </w:r>
          </w:p>
        </w:tc>
        <w:tc>
          <w:tcPr>
            <w:tcW w:w="294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Z</w:t>
            </w:r>
            <w:r>
              <w:rPr>
                <w:rFonts w:eastAsia="Times New Roman"/>
                <w:color w:val="000000"/>
                <w:vertAlign w:val="subscript"/>
                <w:lang w:eastAsia="ru-RU"/>
              </w:rPr>
              <w:t>4</w:t>
            </w:r>
          </w:p>
        </w:tc>
        <w:tc>
          <w:tcPr>
            <w:tcW w:w="298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Z</w:t>
            </w:r>
            <w:r>
              <w:rPr>
                <w:rFonts w:eastAsia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294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Z</w:t>
            </w:r>
            <w:r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294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Z</w:t>
            </w:r>
            <w:r>
              <w:rPr>
                <w:rFonts w:eastAsia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268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Z</w:t>
            </w:r>
            <w:r>
              <w:rPr>
                <w:rFonts w:eastAsia="Times New Roman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320" w:type="pct"/>
            <w:shd w:val="pct10" w:color="auto" w:fill="auto"/>
          </w:tcPr>
          <w:p w:rsidR="002D1684" w:rsidRPr="002D1684" w:rsidRDefault="002D1684" w:rsidP="005C5274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Sign</w:t>
            </w:r>
          </w:p>
        </w:tc>
      </w:tr>
      <w:tr w:rsidR="002D1684" w:rsidRPr="005C5274" w:rsidTr="002D1684">
        <w:trPr>
          <w:trHeight w:val="315"/>
        </w:trPr>
        <w:tc>
          <w:tcPr>
            <w:tcW w:w="291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1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2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0" w:type="pct"/>
          </w:tcPr>
          <w:p w:rsidR="002D1684" w:rsidRPr="002D168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</w:tr>
      <w:tr w:rsidR="002D1684" w:rsidRPr="005C5274" w:rsidTr="002D1684">
        <w:trPr>
          <w:trHeight w:val="315"/>
        </w:trPr>
        <w:tc>
          <w:tcPr>
            <w:tcW w:w="291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2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6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20" w:type="pct"/>
          </w:tcPr>
          <w:p w:rsidR="002D1684" w:rsidRPr="002D168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D1684" w:rsidRPr="005C5274" w:rsidTr="002D1684">
        <w:trPr>
          <w:trHeight w:val="315"/>
        </w:trPr>
        <w:tc>
          <w:tcPr>
            <w:tcW w:w="291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91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2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6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20" w:type="pct"/>
          </w:tcPr>
          <w:p w:rsidR="002D1684" w:rsidRPr="002D168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D1684" w:rsidRPr="005C5274" w:rsidTr="002D1684">
        <w:trPr>
          <w:trHeight w:val="315"/>
        </w:trPr>
        <w:tc>
          <w:tcPr>
            <w:tcW w:w="291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91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2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6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20" w:type="pct"/>
          </w:tcPr>
          <w:p w:rsidR="002D1684" w:rsidRPr="002D168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D1684" w:rsidRPr="005C5274" w:rsidTr="002D1684">
        <w:trPr>
          <w:trHeight w:val="315"/>
        </w:trPr>
        <w:tc>
          <w:tcPr>
            <w:tcW w:w="291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91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2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0" w:type="pct"/>
          </w:tcPr>
          <w:p w:rsidR="002D1684" w:rsidRPr="002D168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D1684" w:rsidRPr="005C5274" w:rsidTr="002D1684">
        <w:trPr>
          <w:trHeight w:val="315"/>
        </w:trPr>
        <w:tc>
          <w:tcPr>
            <w:tcW w:w="291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91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2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0" w:type="pct"/>
          </w:tcPr>
          <w:p w:rsidR="002D1684" w:rsidRPr="002D168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D1684" w:rsidRPr="005C5274" w:rsidTr="002D1684">
        <w:trPr>
          <w:trHeight w:val="315"/>
        </w:trPr>
        <w:tc>
          <w:tcPr>
            <w:tcW w:w="291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91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2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0" w:type="pct"/>
          </w:tcPr>
          <w:p w:rsidR="002D1684" w:rsidRPr="002D168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D1684" w:rsidRPr="005C5274" w:rsidTr="002D1684">
        <w:trPr>
          <w:trHeight w:val="315"/>
        </w:trPr>
        <w:tc>
          <w:tcPr>
            <w:tcW w:w="291" w:type="pct"/>
            <w:shd w:val="pct10" w:color="auto" w:fill="auto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91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2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F2F2F2" w:themeFill="background1" w:themeFillShade="F2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hideMark/>
          </w:tcPr>
          <w:p w:rsidR="002D1684" w:rsidRPr="005C527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52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0" w:type="pct"/>
          </w:tcPr>
          <w:p w:rsidR="002D1684" w:rsidRPr="002D1684" w:rsidRDefault="002D1684" w:rsidP="005C527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</w:tbl>
    <w:p w:rsidR="008D2A70" w:rsidRPr="008D2A70" w:rsidRDefault="008D2A70">
      <w:pPr>
        <w:rPr>
          <w:rFonts w:asciiTheme="minorHAnsi" w:eastAsia="Times New Roman" w:hAnsiTheme="minorHAnsi" w:cs="TimesNewRomanPSMT"/>
          <w:sz w:val="24"/>
          <w:szCs w:val="24"/>
          <w:lang w:eastAsia="ru-RU"/>
        </w:rPr>
      </w:pPr>
      <w:r>
        <w:t xml:space="preserve">На основе приведенной выше таблицы составим уравнения для выходных переменных, для удобства положим логические уравнения типа </w:t>
      </w:r>
      <w:r w:rsidRPr="008D2A70">
        <w:t xml:space="preserve"> </w:t>
      </w:r>
      <w:r>
        <w:rPr>
          <w:lang w:val="en-US"/>
        </w:rPr>
        <w:t>X</w:t>
      </w:r>
      <w:r w:rsidRPr="008D2A70">
        <w:rPr>
          <w:vertAlign w:val="subscript"/>
        </w:rPr>
        <w:t>2</w:t>
      </w:r>
      <w: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SymbolMT" w:eastAsia="SymbolMT" w:hAnsi="TimesNewRomanPS-ItalicMT" w:cs="SymbolMT" w:hint="eastAsia"/>
          <w:sz w:val="28"/>
          <w:szCs w:val="28"/>
          <w:lang w:eastAsia="ru-RU"/>
        </w:rPr>
        <w:t>∧</w:t>
      </w:r>
      <w:r>
        <w:rPr>
          <w:lang w:val="en-US"/>
        </w:rPr>
        <w:t>X</w:t>
      </w:r>
      <w:r w:rsidRPr="008D2A70">
        <w:rPr>
          <w:vertAlign w:val="subscript"/>
        </w:rPr>
        <w:t>1</w:t>
      </w:r>
      <w: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SymbolMT" w:eastAsia="SymbolMT" w:hAnsi="TimesNewRomanPS-ItalicMT" w:cs="SymbolMT" w:hint="eastAsia"/>
          <w:sz w:val="28"/>
          <w:szCs w:val="28"/>
          <w:lang w:eastAsia="ru-RU"/>
        </w:rPr>
        <w:t>∧</w:t>
      </w:r>
      <w:r>
        <w:rPr>
          <w:lang w:val="en-US"/>
        </w:rPr>
        <w:t>X</w:t>
      </w:r>
      <w:r w:rsidRPr="008D2A70">
        <w:rPr>
          <w:vertAlign w:val="subscript"/>
        </w:rPr>
        <w:t>0</w:t>
      </w:r>
      <w: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≡</w:t>
      </w:r>
      <w:r w:rsidRPr="008D2A7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7</w:t>
      </w:r>
      <w:r>
        <w:rPr>
          <w:rFonts w:asciiTheme="minorHAnsi" w:eastAsia="Times New Roman" w:hAnsiTheme="minorHAnsi" w:cs="TimesNewRomanPSMT"/>
          <w:sz w:val="24"/>
          <w:szCs w:val="24"/>
          <w:lang w:eastAsia="ru-RU"/>
        </w:rPr>
        <w:t>, согласно десятичному представлению их членов и номерам в таблице истинности дешифратора, таким образом</w:t>
      </w:r>
      <w:r w:rsidRPr="008D2A70">
        <w:rPr>
          <w:rFonts w:asciiTheme="minorHAnsi" w:eastAsia="Times New Roman" w:hAnsiTheme="minorHAnsi" w:cs="TimesNewRomanPSMT"/>
          <w:sz w:val="24"/>
          <w:szCs w:val="24"/>
          <w:lang w:eastAsia="ru-RU"/>
        </w:rPr>
        <w:t>:</w:t>
      </w:r>
    </w:p>
    <w:p w:rsidR="008D2A70" w:rsidRDefault="008D2A70">
      <w:pPr>
        <w:rPr>
          <w:rFonts w:asciiTheme="minorHAnsi" w:eastAsia="Times New Roman" w:hAnsiTheme="minorHAnsi" w:cs="TimesNewRomanPSMT"/>
          <w:sz w:val="24"/>
          <w:szCs w:val="24"/>
          <w:lang w:eastAsia="ru-RU"/>
        </w:rPr>
      </w:pPr>
      <w:r>
        <w:rPr>
          <w:rFonts w:asciiTheme="minorHAnsi" w:eastAsia="Times New Roman" w:hAnsiTheme="minorHAnsi" w:cs="TimesNewRomanPSMT"/>
          <w:sz w:val="24"/>
          <w:szCs w:val="24"/>
          <w:lang w:eastAsia="ru-RU"/>
        </w:rPr>
        <w:t>Логические уравнения для выходных переменных:</w:t>
      </w:r>
    </w:p>
    <w:p w:rsidR="009043FC" w:rsidRDefault="009043FC">
      <w:pPr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43FC" w:rsidTr="009043FC">
        <w:tc>
          <w:tcPr>
            <w:tcW w:w="4785" w:type="dxa"/>
          </w:tcPr>
          <w:p w:rsidR="009043FC" w:rsidRPr="008D2A70" w:rsidRDefault="009043FC" w:rsidP="009043FC">
            <w:pP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  <w:t>У</w:t>
            </w:r>
            <w:r w:rsidR="001F378B"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  <w:t xml:space="preserve">= </w:t>
            </w:r>
            <w:r w:rsidRPr="008D2A70">
              <w:rPr>
                <w:rFonts w:asciiTheme="minorHAnsi" w:eastAsia="Times New Roman" w:hAnsiTheme="minorHAnsi" w:cs="TimesNewRomanPSMT"/>
                <w:i/>
                <w:sz w:val="24"/>
                <w:szCs w:val="24"/>
                <w:lang w:eastAsia="ru-RU"/>
              </w:rPr>
              <w:t>7</w:t>
            </w:r>
          </w:p>
          <w:p w:rsidR="009043FC" w:rsidRPr="009043FC" w:rsidRDefault="009043FC" w:rsidP="009043FC">
            <w:pP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  <w:t>У</w:t>
            </w:r>
            <w:proofErr w:type="gramStart"/>
            <w:r w:rsidR="001F378B"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  <w:t>=</w:t>
            </w:r>
            <w:r w:rsidRPr="009043FC">
              <w:rPr>
                <w:rFonts w:asciiTheme="minorHAnsi" w:eastAsia="Times New Roman" w:hAnsiTheme="minorHAnsi" w:cs="TimesNewRomanPSMT"/>
                <w:i/>
                <w:sz w:val="24"/>
                <w:szCs w:val="24"/>
                <w:lang w:eastAsia="ru-RU"/>
              </w:rPr>
              <w:t>5</w:t>
            </w:r>
            <w:r w:rsidRPr="009043FC">
              <w:rPr>
                <w:rFonts w:ascii="Cambria Math" w:hAnsi="Cambria Math" w:cs="Cambria Math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∨ 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  <w:p w:rsidR="009043FC" w:rsidRPr="009043FC" w:rsidRDefault="009043FC" w:rsidP="009043FC">
            <w:pP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  <w:t>У</w:t>
            </w:r>
            <w:r w:rsidR="001F378B"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  <w:t>=</w:t>
            </w:r>
            <w:r w:rsidRPr="009043FC">
              <w:rPr>
                <w:rFonts w:asciiTheme="minorHAnsi" w:eastAsia="Times New Roman" w:hAnsiTheme="minorHAnsi" w:cs="TimesNewRomanPSMT"/>
                <w:i/>
                <w:sz w:val="24"/>
                <w:szCs w:val="24"/>
                <w:lang w:eastAsia="ru-RU"/>
              </w:rPr>
              <w:t xml:space="preserve"> 3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∨ 4 ∨ 6</w:t>
            </w:r>
          </w:p>
          <w:p w:rsidR="009043FC" w:rsidRDefault="009043FC" w:rsidP="009043FC">
            <w:pPr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  <w:t>У</w:t>
            </w:r>
            <w:proofErr w:type="gramStart"/>
            <w:r w:rsidR="001F378B"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9043FC"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  <w:t xml:space="preserve">= </w:t>
            </w:r>
            <w:r w:rsidRPr="009043FC">
              <w:rPr>
                <w:rFonts w:asciiTheme="minorHAnsi" w:eastAsia="Times New Roman" w:hAnsiTheme="minorHAnsi" w:cs="TimesNewRomanPSMT"/>
                <w:i/>
                <w:sz w:val="24"/>
                <w:szCs w:val="24"/>
                <w:lang w:eastAsia="ru-RU"/>
              </w:rPr>
              <w:t>2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∨4 ∨5</w:t>
            </w:r>
          </w:p>
          <w:p w:rsidR="009043FC" w:rsidRDefault="009043FC" w:rsidP="009043FC">
            <w:pPr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  <w:t>У</w:t>
            </w:r>
            <w:proofErr w:type="gramStart"/>
            <w:r w:rsidR="001F378B"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043FC">
              <w:rPr>
                <w:rFonts w:asciiTheme="minorHAnsi" w:eastAsia="Times New Roman" w:hAnsiTheme="minorHAnsi" w:cs="TimesNewRomanPSMT"/>
                <w:i/>
                <w:sz w:val="24"/>
                <w:szCs w:val="24"/>
                <w:lang w:eastAsia="ru-RU"/>
              </w:rPr>
              <w:t xml:space="preserve">= 4 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>∨</w:t>
            </w:r>
            <w:r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  <w:p w:rsidR="009043FC" w:rsidRPr="009043FC" w:rsidRDefault="009043FC" w:rsidP="009043FC">
            <w:pPr>
              <w:rPr>
                <w:rFonts w:asciiTheme="minorHAnsi" w:eastAsia="Times New Roman" w:hAnsiTheme="minorHAnsi" w:cs="TimesNewRomanPSMT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imesNewRomanPSMT"/>
                <w:sz w:val="24"/>
                <w:szCs w:val="24"/>
                <w:lang w:eastAsia="ru-RU"/>
              </w:rPr>
              <w:t>У</w:t>
            </w:r>
            <w:proofErr w:type="gramStart"/>
            <w:r w:rsidR="001F378B">
              <w:rPr>
                <w:rFonts w:asciiTheme="minorHAnsi" w:eastAsia="Times New Roman" w:hAnsiTheme="minorHAnsi" w:cs="TimesNewRomanPSMT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9043FC">
              <w:rPr>
                <w:rFonts w:asciiTheme="minorHAnsi" w:eastAsia="Times New Roman" w:hAnsiTheme="minorHAnsi" w:cs="TimesNewRomanPSMT"/>
                <w:i/>
                <w:sz w:val="24"/>
                <w:szCs w:val="24"/>
                <w:lang w:eastAsia="ru-RU"/>
              </w:rPr>
              <w:t xml:space="preserve"> = 1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∨3 ∨7</w:t>
            </w:r>
          </w:p>
          <w:p w:rsidR="009043FC" w:rsidRDefault="009043FC">
            <w:pPr>
              <w:rPr>
                <w:vertAlign w:val="subscript"/>
              </w:rPr>
            </w:pPr>
          </w:p>
        </w:tc>
        <w:tc>
          <w:tcPr>
            <w:tcW w:w="4786" w:type="dxa"/>
          </w:tcPr>
          <w:p w:rsidR="009043FC" w:rsidRPr="009043FC" w:rsidRDefault="009043FC" w:rsidP="009043FC">
            <w:pPr>
              <w:rPr>
                <w:i/>
              </w:rPr>
            </w:pPr>
            <w:r>
              <w:rPr>
                <w:lang w:val="en-US"/>
              </w:rPr>
              <w:t>Z</w:t>
            </w:r>
            <w:r w:rsidR="001F378B">
              <w:rPr>
                <w:vertAlign w:val="subscript"/>
              </w:rPr>
              <w:t>5</w:t>
            </w:r>
            <w:r>
              <w:rPr>
                <w:vertAlign w:val="subscript"/>
              </w:rPr>
              <w:t xml:space="preserve"> </w:t>
            </w:r>
            <w:r w:rsidRPr="009043FC">
              <w:rPr>
                <w:i/>
              </w:rPr>
              <w:t xml:space="preserve">= </w:t>
            </w:r>
            <w:r w:rsidR="0034191D">
              <w:rPr>
                <w:i/>
              </w:rPr>
              <w:t>0</w:t>
            </w:r>
            <w:r w:rsidR="00533DE9"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>∨</w:t>
            </w:r>
            <w:r w:rsidRPr="009043FC">
              <w:rPr>
                <w:i/>
              </w:rPr>
              <w:t>5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∨6</w:t>
            </w:r>
          </w:p>
          <w:p w:rsidR="009043FC" w:rsidRDefault="009043FC" w:rsidP="009043FC">
            <w:pPr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lang w:val="en-US"/>
              </w:rPr>
              <w:t>Z</w:t>
            </w:r>
            <w:r w:rsidR="001F378B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 w:rsidRPr="009043FC">
              <w:rPr>
                <w:i/>
              </w:rPr>
              <w:t xml:space="preserve">= </w:t>
            </w:r>
            <w:r w:rsidR="0034191D">
              <w:rPr>
                <w:i/>
              </w:rPr>
              <w:t>0</w:t>
            </w:r>
            <w:r w:rsidR="00533DE9"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>∨</w:t>
            </w:r>
            <w:r w:rsidRPr="009043FC">
              <w:rPr>
                <w:i/>
              </w:rPr>
              <w:t>4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∨6</w:t>
            </w:r>
          </w:p>
          <w:p w:rsidR="009043FC" w:rsidRDefault="009043FC" w:rsidP="009043FC">
            <w:pPr>
              <w:rPr>
                <w:vertAlign w:val="subscript"/>
              </w:rPr>
            </w:pPr>
            <w:r>
              <w:rPr>
                <w:lang w:val="en-US"/>
              </w:rPr>
              <w:t>Z</w:t>
            </w:r>
            <w:r w:rsidR="001F378B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9043FC">
              <w:rPr>
                <w:i/>
              </w:rPr>
              <w:t xml:space="preserve">= </w:t>
            </w:r>
            <w:r w:rsidR="0034191D">
              <w:rPr>
                <w:i/>
              </w:rPr>
              <w:t>0</w:t>
            </w:r>
            <w:r w:rsidR="00533DE9"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>∨</w:t>
            </w:r>
            <w:r w:rsidRPr="009043FC">
              <w:rPr>
                <w:i/>
              </w:rPr>
              <w:t>2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∨3 ∨4</w:t>
            </w:r>
          </w:p>
          <w:p w:rsidR="009043FC" w:rsidRPr="009043FC" w:rsidRDefault="009043FC" w:rsidP="009043FC">
            <w:pPr>
              <w:rPr>
                <w:i/>
              </w:rPr>
            </w:pPr>
            <w:r>
              <w:rPr>
                <w:lang w:val="en-US"/>
              </w:rPr>
              <w:t>Z</w:t>
            </w:r>
            <w:r w:rsidR="001F378B">
              <w:rPr>
                <w:vertAlign w:val="subscript"/>
              </w:rPr>
              <w:t xml:space="preserve">2 </w:t>
            </w:r>
            <w:r w:rsidRPr="009043FC">
              <w:rPr>
                <w:i/>
              </w:rPr>
              <w:t xml:space="preserve">= </w:t>
            </w:r>
            <w:r w:rsidR="0034191D">
              <w:rPr>
                <w:i/>
              </w:rPr>
              <w:t>0</w:t>
            </w:r>
            <w:r w:rsidR="00533DE9"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>∨</w:t>
            </w:r>
            <w:r w:rsidRPr="009043FC">
              <w:rPr>
                <w:i/>
              </w:rPr>
              <w:t>4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∨7</w:t>
            </w:r>
          </w:p>
          <w:p w:rsidR="009043FC" w:rsidRPr="009043FC" w:rsidRDefault="009043FC" w:rsidP="009043FC">
            <w:pPr>
              <w:rPr>
                <w:i/>
              </w:rPr>
            </w:pPr>
            <w:r>
              <w:rPr>
                <w:lang w:val="en-US"/>
              </w:rPr>
              <w:t>Z</w:t>
            </w:r>
            <w:r w:rsidR="001F378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9043FC">
              <w:rPr>
                <w:i/>
              </w:rPr>
              <w:t xml:space="preserve">= </w:t>
            </w:r>
            <w:r w:rsidR="0034191D">
              <w:rPr>
                <w:i/>
              </w:rPr>
              <w:t>0</w:t>
            </w:r>
            <w:r w:rsidR="00533DE9"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>∨</w:t>
            </w:r>
            <w:r w:rsidRPr="009043FC">
              <w:rPr>
                <w:i/>
              </w:rPr>
              <w:t>2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∨ 3 ∨4 ∨5 ∨6 ∨7</w:t>
            </w:r>
          </w:p>
          <w:p w:rsidR="009043FC" w:rsidRPr="008D2A70" w:rsidRDefault="009043FC" w:rsidP="009043FC">
            <w:pPr>
              <w:rPr>
                <w:vertAlign w:val="subscript"/>
              </w:rPr>
            </w:pPr>
            <w:r>
              <w:rPr>
                <w:lang w:val="en-US"/>
              </w:rPr>
              <w:t>Z</w:t>
            </w:r>
            <w:r w:rsidR="001F378B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 w:rsidRPr="009043FC">
              <w:rPr>
                <w:i/>
              </w:rPr>
              <w:t xml:space="preserve">= </w:t>
            </w:r>
            <w:r w:rsidR="001F378B">
              <w:rPr>
                <w:i/>
              </w:rPr>
              <w:t>0</w:t>
            </w:r>
            <w:r w:rsidR="001F378B"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>∨</w:t>
            </w:r>
            <w:r w:rsidRPr="009043FC">
              <w:rPr>
                <w:i/>
              </w:rPr>
              <w:t>1</w:t>
            </w:r>
            <w:r w:rsidRPr="009043FC">
              <w:rPr>
                <w:rFonts w:ascii="Cambria Math" w:hAnsi="Cambria Math" w:cs="Cambria Math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∨2 ∨3 ∨4 ∨6 ∨7</w:t>
            </w:r>
          </w:p>
          <w:p w:rsidR="009043FC" w:rsidRDefault="009043FC" w:rsidP="009043FC">
            <w:pPr>
              <w:rPr>
                <w:vertAlign w:val="subscript"/>
              </w:rPr>
            </w:pPr>
          </w:p>
        </w:tc>
      </w:tr>
    </w:tbl>
    <w:p w:rsidR="008D2A70" w:rsidRDefault="008D2A70">
      <w:pPr>
        <w:rPr>
          <w:vertAlign w:val="subscript"/>
        </w:rPr>
      </w:pPr>
    </w:p>
    <w:p w:rsidR="008D2A70" w:rsidRDefault="009043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 основе составленных уравнений построим </w:t>
      </w:r>
      <w:r w:rsidR="00443F2E">
        <w:rPr>
          <w:rFonts w:asciiTheme="minorHAnsi" w:hAnsiTheme="minorHAnsi"/>
        </w:rPr>
        <w:t>дешифратор,</w:t>
      </w:r>
      <w:r>
        <w:rPr>
          <w:rFonts w:asciiTheme="minorHAnsi" w:hAnsiTheme="minorHAnsi"/>
        </w:rPr>
        <w:t xml:space="preserve"> реализующий заданный полином</w:t>
      </w:r>
    </w:p>
    <w:p w:rsidR="009043FC" w:rsidRDefault="009043FC">
      <w:pPr>
        <w:rPr>
          <w:rFonts w:asciiTheme="minorHAnsi" w:hAnsiTheme="minorHAnsi"/>
          <w:vertAlign w:val="subscript"/>
        </w:rPr>
      </w:pPr>
    </w:p>
    <w:p w:rsidR="00D47747" w:rsidRDefault="00D47747">
      <w:pPr>
        <w:rPr>
          <w:rFonts w:asciiTheme="minorHAnsi" w:hAnsiTheme="minorHAnsi"/>
          <w:vertAlign w:val="subscript"/>
        </w:rPr>
      </w:pPr>
    </w:p>
    <w:p w:rsidR="009043FC" w:rsidRDefault="009043FC">
      <w:pPr>
        <w:rPr>
          <w:rFonts w:asciiTheme="minorHAnsi" w:hAnsiTheme="minorHAnsi"/>
          <w:vertAlign w:val="subscript"/>
        </w:rPr>
      </w:pPr>
    </w:p>
    <w:p w:rsidR="009043FC" w:rsidRDefault="009043FC">
      <w:pPr>
        <w:rPr>
          <w:rFonts w:asciiTheme="minorHAnsi" w:hAnsiTheme="minorHAnsi"/>
          <w:vertAlign w:val="subscript"/>
        </w:rPr>
      </w:pPr>
    </w:p>
    <w:p w:rsidR="00533DE9" w:rsidRDefault="00533DE9">
      <w:pPr>
        <w:rPr>
          <w:rFonts w:asciiTheme="minorHAnsi" w:hAnsiTheme="minorHAnsi"/>
          <w:vertAlign w:val="subscript"/>
        </w:rPr>
      </w:pPr>
    </w:p>
    <w:p w:rsidR="00533DE9" w:rsidRDefault="00533DE9">
      <w:pPr>
        <w:rPr>
          <w:rFonts w:asciiTheme="minorHAnsi" w:hAnsiTheme="minorHAnsi"/>
          <w:vertAlign w:val="subscript"/>
        </w:rPr>
      </w:pPr>
    </w:p>
    <w:p w:rsidR="00533DE9" w:rsidRDefault="00533DE9" w:rsidP="00BD2BD2">
      <w:pPr>
        <w:pStyle w:val="a5"/>
      </w:pPr>
      <w:r w:rsidRPr="00533DE9">
        <w:lastRenderedPageBreak/>
        <w:t xml:space="preserve">Проверка </w:t>
      </w:r>
      <w:r>
        <w:t xml:space="preserve"> работы схемы:</w:t>
      </w:r>
    </w:p>
    <w:p w:rsidR="00533DE9" w:rsidRPr="00533DE9" w:rsidRDefault="005B1A9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5934746" cy="6411817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13" cy="641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FC" w:rsidRDefault="00533DE9">
      <w:pPr>
        <w:rPr>
          <w:rFonts w:asciiTheme="minorHAnsi" w:hAnsiTheme="minorHAnsi"/>
        </w:rPr>
      </w:pPr>
      <w:r>
        <w:rPr>
          <w:rFonts w:asciiTheme="minorHAnsi" w:hAnsiTheme="minorHAnsi"/>
        </w:rPr>
        <w:t>В данном анализе:</w:t>
      </w:r>
    </w:p>
    <w:p w:rsidR="00533DE9" w:rsidRPr="004F23E5" w:rsidRDefault="00533DE9">
      <w:pPr>
        <w:rPr>
          <w:rFonts w:asciiTheme="minorHAnsi" w:hAnsiTheme="minorHAnsi"/>
        </w:rPr>
      </w:pPr>
      <w:r>
        <w:rPr>
          <w:rFonts w:asciiTheme="minorHAnsi" w:hAnsiTheme="minorHAnsi"/>
        </w:rPr>
        <w:t>Временные диаграммы Х</w:t>
      </w:r>
      <w:proofErr w:type="gramStart"/>
      <w:r>
        <w:rPr>
          <w:rFonts w:asciiTheme="minorHAnsi" w:hAnsiTheme="minorHAnsi"/>
        </w:rPr>
        <w:t>0</w:t>
      </w:r>
      <w:proofErr w:type="gramEnd"/>
      <w:r w:rsidRPr="00533DE9">
        <w:rPr>
          <w:rFonts w:asciiTheme="minorHAnsi" w:hAnsiTheme="minorHAnsi"/>
        </w:rPr>
        <w:t>,</w:t>
      </w:r>
      <w:r>
        <w:rPr>
          <w:rFonts w:asciiTheme="minorHAnsi" w:hAnsiTheme="minorHAnsi"/>
          <w:lang w:val="en-US"/>
        </w:rPr>
        <w:t>X</w:t>
      </w:r>
      <w:r w:rsidRPr="00533DE9">
        <w:rPr>
          <w:rFonts w:asciiTheme="minorHAnsi" w:hAnsiTheme="minorHAnsi"/>
        </w:rPr>
        <w:t>1,</w:t>
      </w:r>
      <w:r>
        <w:rPr>
          <w:rFonts w:asciiTheme="minorHAnsi" w:hAnsiTheme="minorHAnsi"/>
          <w:lang w:val="en-US"/>
        </w:rPr>
        <w:t>X</w:t>
      </w:r>
      <w:r w:rsidRPr="00533DE9">
        <w:rPr>
          <w:rFonts w:asciiTheme="minorHAnsi" w:hAnsiTheme="minorHAnsi"/>
        </w:rPr>
        <w:t xml:space="preserve">2 </w:t>
      </w:r>
      <w:r>
        <w:rPr>
          <w:rFonts w:asciiTheme="minorHAnsi" w:hAnsiTheme="minorHAnsi"/>
        </w:rPr>
        <w:t>–</w:t>
      </w:r>
      <w:r w:rsidRPr="00533D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значения соответствующих битов </w:t>
      </w:r>
      <w:r w:rsidR="004F23E5">
        <w:rPr>
          <w:rFonts w:asciiTheme="minorHAnsi" w:hAnsiTheme="minorHAnsi"/>
        </w:rPr>
        <w:t>входн</w:t>
      </w:r>
      <w:bookmarkStart w:id="0" w:name="_GoBack"/>
      <w:bookmarkEnd w:id="0"/>
      <w:r w:rsidR="004F23E5">
        <w:rPr>
          <w:rFonts w:asciiTheme="minorHAnsi" w:hAnsiTheme="minorHAnsi"/>
        </w:rPr>
        <w:t xml:space="preserve">ого значения числа </w:t>
      </w:r>
      <w:r w:rsidR="004F23E5">
        <w:rPr>
          <w:rFonts w:asciiTheme="minorHAnsi" w:hAnsiTheme="minorHAnsi"/>
          <w:lang w:val="en-US"/>
        </w:rPr>
        <w:t>X</w:t>
      </w:r>
    </w:p>
    <w:p w:rsidR="004F23E5" w:rsidRDefault="004F23E5">
      <w:pPr>
        <w:rPr>
          <w:rFonts w:asciiTheme="minorHAnsi" w:hAnsiTheme="minorHAnsi"/>
        </w:rPr>
      </w:pPr>
      <w:r>
        <w:rPr>
          <w:rFonts w:asciiTheme="minorHAnsi" w:hAnsiTheme="minorHAnsi"/>
        </w:rPr>
        <w:t>Временные</w:t>
      </w:r>
      <w:r w:rsidRPr="004F23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диаграммы</w:t>
      </w:r>
      <w:r w:rsidRPr="004F23E5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IR</w:t>
      </w:r>
      <w:r w:rsidRPr="004F23E5">
        <w:rPr>
          <w:rFonts w:asciiTheme="minorHAnsi" w:hAnsiTheme="minorHAnsi"/>
        </w:rPr>
        <w:t xml:space="preserve">0, </w:t>
      </w:r>
      <w:r>
        <w:rPr>
          <w:rFonts w:asciiTheme="minorHAnsi" w:hAnsiTheme="minorHAnsi"/>
          <w:lang w:val="en-US"/>
        </w:rPr>
        <w:t>IR</w:t>
      </w:r>
      <w:r w:rsidRPr="004F23E5">
        <w:rPr>
          <w:rFonts w:asciiTheme="minorHAnsi" w:hAnsiTheme="minorHAnsi"/>
        </w:rPr>
        <w:t xml:space="preserve">1, </w:t>
      </w:r>
      <w:r>
        <w:rPr>
          <w:rFonts w:asciiTheme="minorHAnsi" w:hAnsiTheme="minorHAnsi"/>
          <w:lang w:val="en-US"/>
        </w:rPr>
        <w:t>IR</w:t>
      </w:r>
      <w:r w:rsidRPr="004F23E5">
        <w:rPr>
          <w:rFonts w:asciiTheme="minorHAnsi" w:hAnsiTheme="minorHAnsi"/>
        </w:rPr>
        <w:t xml:space="preserve">2, </w:t>
      </w:r>
      <w:r>
        <w:rPr>
          <w:rFonts w:asciiTheme="minorHAnsi" w:hAnsiTheme="minorHAnsi"/>
          <w:lang w:val="en-US"/>
        </w:rPr>
        <w:t>IR</w:t>
      </w:r>
      <w:r w:rsidRPr="004F23E5">
        <w:rPr>
          <w:rFonts w:asciiTheme="minorHAnsi" w:hAnsiTheme="minorHAnsi"/>
        </w:rPr>
        <w:t xml:space="preserve">3, </w:t>
      </w:r>
      <w:r>
        <w:rPr>
          <w:rFonts w:asciiTheme="minorHAnsi" w:hAnsiTheme="minorHAnsi"/>
          <w:lang w:val="en-US"/>
        </w:rPr>
        <w:t>IR</w:t>
      </w:r>
      <w:r w:rsidRPr="004F23E5">
        <w:rPr>
          <w:rFonts w:asciiTheme="minorHAnsi" w:hAnsiTheme="minorHAnsi"/>
        </w:rPr>
        <w:t xml:space="preserve">4, </w:t>
      </w:r>
      <w:r>
        <w:rPr>
          <w:rFonts w:asciiTheme="minorHAnsi" w:hAnsiTheme="minorHAnsi"/>
          <w:lang w:val="en-US"/>
        </w:rPr>
        <w:t>IR</w:t>
      </w:r>
      <w:r w:rsidRPr="004F23E5">
        <w:rPr>
          <w:rFonts w:asciiTheme="minorHAnsi" w:hAnsiTheme="minorHAnsi"/>
        </w:rPr>
        <w:t>5 (</w:t>
      </w:r>
      <w:r>
        <w:rPr>
          <w:rFonts w:asciiTheme="minorHAnsi" w:hAnsiTheme="minorHAnsi"/>
          <w:lang w:val="en-US"/>
        </w:rPr>
        <w:t>Integer</w:t>
      </w:r>
      <w:r w:rsidR="009B7051">
        <w:rPr>
          <w:rFonts w:asciiTheme="minorHAnsi" w:hAnsiTheme="minorHAnsi"/>
        </w:rPr>
        <w:t xml:space="preserve"> </w:t>
      </w:r>
      <w:r w:rsidR="009B7051">
        <w:rPr>
          <w:rFonts w:asciiTheme="minorHAnsi" w:hAnsiTheme="minorHAnsi"/>
          <w:lang w:val="en-US"/>
        </w:rPr>
        <w:t>R</w:t>
      </w:r>
      <w:r>
        <w:rPr>
          <w:rFonts w:asciiTheme="minorHAnsi" w:hAnsiTheme="minorHAnsi"/>
          <w:lang w:val="en-US"/>
        </w:rPr>
        <w:t>esult</w:t>
      </w:r>
      <w:r w:rsidRPr="004F23E5">
        <w:rPr>
          <w:rFonts w:asciiTheme="minorHAnsi" w:hAnsiTheme="minorHAnsi"/>
        </w:rPr>
        <w:t xml:space="preserve">) – </w:t>
      </w:r>
      <w:r>
        <w:rPr>
          <w:rFonts w:asciiTheme="minorHAnsi" w:hAnsiTheme="minorHAnsi"/>
        </w:rPr>
        <w:t xml:space="preserve">значения соответствующих </w:t>
      </w:r>
      <w:proofErr w:type="gramStart"/>
      <w:r>
        <w:rPr>
          <w:rFonts w:asciiTheme="minorHAnsi" w:hAnsiTheme="minorHAnsi"/>
        </w:rPr>
        <w:t>битов целой части выходного значения результата вычисления полинома</w:t>
      </w:r>
      <w:proofErr w:type="gramEnd"/>
      <w:r>
        <w:rPr>
          <w:rFonts w:asciiTheme="minorHAnsi" w:hAnsiTheme="minorHAnsi"/>
        </w:rPr>
        <w:t>.</w:t>
      </w:r>
    </w:p>
    <w:p w:rsidR="004F23E5" w:rsidRDefault="004F23E5" w:rsidP="004F23E5">
      <w:pPr>
        <w:rPr>
          <w:rFonts w:asciiTheme="minorHAnsi" w:hAnsiTheme="minorHAnsi"/>
        </w:rPr>
      </w:pPr>
      <w:r>
        <w:rPr>
          <w:rFonts w:asciiTheme="minorHAnsi" w:hAnsiTheme="minorHAnsi"/>
        </w:rPr>
        <w:t>Временные</w:t>
      </w:r>
      <w:r w:rsidRPr="004F23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диаграммы</w:t>
      </w:r>
      <w:r w:rsidRPr="004F23E5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RR</w:t>
      </w:r>
      <w:r w:rsidRPr="004F23E5">
        <w:rPr>
          <w:rFonts w:asciiTheme="minorHAnsi" w:hAnsiTheme="minorHAnsi"/>
        </w:rPr>
        <w:t xml:space="preserve">0, </w:t>
      </w:r>
      <w:r>
        <w:rPr>
          <w:rFonts w:asciiTheme="minorHAnsi" w:hAnsiTheme="minorHAnsi"/>
          <w:lang w:val="en-US"/>
        </w:rPr>
        <w:t>RR</w:t>
      </w:r>
      <w:r w:rsidRPr="004F23E5">
        <w:rPr>
          <w:rFonts w:asciiTheme="minorHAnsi" w:hAnsiTheme="minorHAnsi"/>
        </w:rPr>
        <w:t xml:space="preserve">1, </w:t>
      </w:r>
      <w:r>
        <w:rPr>
          <w:rFonts w:asciiTheme="minorHAnsi" w:hAnsiTheme="minorHAnsi"/>
          <w:lang w:val="en-US"/>
        </w:rPr>
        <w:t>RR</w:t>
      </w:r>
      <w:r w:rsidRPr="004F23E5">
        <w:rPr>
          <w:rFonts w:asciiTheme="minorHAnsi" w:hAnsiTheme="minorHAnsi"/>
        </w:rPr>
        <w:t xml:space="preserve">2, </w:t>
      </w:r>
      <w:r>
        <w:rPr>
          <w:rFonts w:asciiTheme="minorHAnsi" w:hAnsiTheme="minorHAnsi"/>
          <w:lang w:val="en-US"/>
        </w:rPr>
        <w:t>RR</w:t>
      </w:r>
      <w:r w:rsidRPr="004F23E5">
        <w:rPr>
          <w:rFonts w:asciiTheme="minorHAnsi" w:hAnsiTheme="minorHAnsi"/>
        </w:rPr>
        <w:t xml:space="preserve">3, </w:t>
      </w:r>
      <w:r>
        <w:rPr>
          <w:rFonts w:asciiTheme="minorHAnsi" w:hAnsiTheme="minorHAnsi"/>
          <w:lang w:val="en-US"/>
        </w:rPr>
        <w:t>RR</w:t>
      </w:r>
      <w:r w:rsidRPr="004F23E5">
        <w:rPr>
          <w:rFonts w:asciiTheme="minorHAnsi" w:hAnsiTheme="minorHAnsi"/>
        </w:rPr>
        <w:t xml:space="preserve">4, </w:t>
      </w:r>
      <w:r>
        <w:rPr>
          <w:rFonts w:asciiTheme="minorHAnsi" w:hAnsiTheme="minorHAnsi"/>
          <w:lang w:val="en-US"/>
        </w:rPr>
        <w:t>RR</w:t>
      </w:r>
      <w:r w:rsidRPr="004F23E5">
        <w:rPr>
          <w:rFonts w:asciiTheme="minorHAnsi" w:hAnsiTheme="minorHAnsi"/>
        </w:rPr>
        <w:t>5 (</w:t>
      </w:r>
      <w:r>
        <w:rPr>
          <w:rFonts w:asciiTheme="minorHAnsi" w:hAnsiTheme="minorHAnsi"/>
          <w:lang w:val="en-US"/>
        </w:rPr>
        <w:t>Remainder</w:t>
      </w:r>
      <w:r w:rsidR="009B7051" w:rsidRPr="009B705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Result</w:t>
      </w:r>
      <w:r w:rsidRPr="004F23E5">
        <w:rPr>
          <w:rFonts w:asciiTheme="minorHAnsi" w:hAnsiTheme="minorHAnsi"/>
        </w:rPr>
        <w:t xml:space="preserve">) – </w:t>
      </w:r>
      <w:r>
        <w:rPr>
          <w:rFonts w:asciiTheme="minorHAnsi" w:hAnsiTheme="minorHAnsi"/>
        </w:rPr>
        <w:t>значения соответствующих битов выходного значения остатка от</w:t>
      </w:r>
      <w:r w:rsidR="009B7051">
        <w:rPr>
          <w:rFonts w:asciiTheme="minorHAnsi" w:hAnsiTheme="minorHAnsi"/>
        </w:rPr>
        <w:t xml:space="preserve"> результата</w:t>
      </w:r>
      <w:r>
        <w:rPr>
          <w:rFonts w:asciiTheme="minorHAnsi" w:hAnsiTheme="minorHAnsi"/>
        </w:rPr>
        <w:t xml:space="preserve"> деления числителя полинома на его знаменатель.</w:t>
      </w:r>
    </w:p>
    <w:p w:rsidR="005764AF" w:rsidRDefault="009B7051" w:rsidP="005764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Временная диаграмма </w:t>
      </w:r>
      <w:r>
        <w:rPr>
          <w:rFonts w:asciiTheme="minorHAnsi" w:hAnsiTheme="minorHAnsi"/>
          <w:lang w:val="en-US"/>
        </w:rPr>
        <w:t>SR</w:t>
      </w:r>
      <w:r w:rsidRPr="009B7051"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lang w:val="en-US"/>
        </w:rPr>
        <w:t>Sign</w:t>
      </w:r>
      <w:r w:rsidRPr="009B705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Result</w:t>
      </w:r>
      <w:r w:rsidRPr="009B7051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–</w:t>
      </w:r>
      <w:r w:rsidRPr="009B70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бит определяющий знак остатка от результата целочисленного деления числителя полинома на его знаменатель.</w:t>
      </w:r>
    </w:p>
    <w:p w:rsidR="004F23E5" w:rsidRPr="004F23E5" w:rsidRDefault="0034373B" w:rsidP="005764AF">
      <w:r>
        <w:lastRenderedPageBreak/>
        <w:t xml:space="preserve">Нахождение </w:t>
      </w:r>
      <w:r w:rsidR="00BD2BD2">
        <w:t>критического пути:</w:t>
      </w:r>
    </w:p>
    <w:p w:rsidR="004F23E5" w:rsidRDefault="0013693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8D31CC" wp14:editId="61BC222B">
            <wp:simplePos x="0" y="0"/>
            <wp:positionH relativeFrom="column">
              <wp:posOffset>-635</wp:posOffset>
            </wp:positionH>
            <wp:positionV relativeFrom="paragraph">
              <wp:posOffset>521970</wp:posOffset>
            </wp:positionV>
            <wp:extent cx="5486400" cy="4776470"/>
            <wp:effectExtent l="0" t="0" r="0" b="5080"/>
            <wp:wrapTight wrapText="bothSides">
              <wp:wrapPolygon edited="0">
                <wp:start x="0" y="0"/>
                <wp:lineTo x="0" y="21537"/>
                <wp:lineTo x="21525" y="21537"/>
                <wp:lineTo x="215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BD2">
        <w:rPr>
          <w:rFonts w:asciiTheme="minorHAnsi" w:hAnsiTheme="minorHAnsi"/>
        </w:rPr>
        <w:t xml:space="preserve">Для нахождения кратчайшего пути сравним время задержки сигнала по трем типичным путям в схеме: </w:t>
      </w:r>
      <w:proofErr w:type="gramStart"/>
      <w:r w:rsidR="00BD2BD2">
        <w:rPr>
          <w:rFonts w:asciiTheme="minorHAnsi" w:hAnsiTheme="minorHAnsi"/>
        </w:rPr>
        <w:t>со</w:t>
      </w:r>
      <w:proofErr w:type="gramEnd"/>
      <w:r w:rsidR="00BD2BD2">
        <w:rPr>
          <w:rFonts w:asciiTheme="minorHAnsi" w:hAnsiTheme="minorHAnsi"/>
        </w:rPr>
        <w:t xml:space="preserve"> входа Х0 на выход </w:t>
      </w:r>
      <w:r w:rsidR="00BD2BD2">
        <w:rPr>
          <w:rFonts w:asciiTheme="minorHAnsi" w:hAnsiTheme="minorHAnsi"/>
          <w:lang w:val="en-US"/>
        </w:rPr>
        <w:t>IR</w:t>
      </w:r>
      <w:r w:rsidR="00BD2BD2" w:rsidRPr="00BD2BD2">
        <w:rPr>
          <w:rFonts w:asciiTheme="minorHAnsi" w:hAnsiTheme="minorHAnsi"/>
        </w:rPr>
        <w:t>0,</w:t>
      </w:r>
      <w:r w:rsidR="00BD2BD2">
        <w:rPr>
          <w:rFonts w:asciiTheme="minorHAnsi" w:hAnsiTheme="minorHAnsi"/>
          <w:lang w:val="en-US"/>
        </w:rPr>
        <w:t>RR</w:t>
      </w:r>
      <w:r w:rsidR="00BD2BD2" w:rsidRPr="00BD2BD2">
        <w:rPr>
          <w:rFonts w:asciiTheme="minorHAnsi" w:hAnsiTheme="minorHAnsi"/>
        </w:rPr>
        <w:t>0,</w:t>
      </w:r>
      <w:r w:rsidR="00BD2BD2">
        <w:rPr>
          <w:rFonts w:asciiTheme="minorHAnsi" w:hAnsiTheme="minorHAnsi"/>
          <w:lang w:val="en-US"/>
        </w:rPr>
        <w:t>RR</w:t>
      </w:r>
      <w:r w:rsidR="00BD2BD2" w:rsidRPr="00BD2BD2">
        <w:rPr>
          <w:rFonts w:asciiTheme="minorHAnsi" w:hAnsiTheme="minorHAnsi"/>
        </w:rPr>
        <w:t>3</w:t>
      </w:r>
      <w:r w:rsidR="00BD2BD2">
        <w:rPr>
          <w:rFonts w:asciiTheme="minorHAnsi" w:hAnsiTheme="minorHAnsi"/>
        </w:rPr>
        <w:t>:</w:t>
      </w:r>
    </w:p>
    <w:p w:rsidR="00136934" w:rsidRDefault="00136934">
      <w:pPr>
        <w:rPr>
          <w:rFonts w:asciiTheme="minorHAnsi" w:hAnsiTheme="minorHAnsi"/>
        </w:rPr>
      </w:pPr>
    </w:p>
    <w:p w:rsidR="00136934" w:rsidRDefault="00136934">
      <w:pPr>
        <w:rPr>
          <w:rFonts w:asciiTheme="minorHAnsi" w:hAnsiTheme="minorHAnsi"/>
        </w:rPr>
      </w:pPr>
    </w:p>
    <w:p w:rsidR="00136934" w:rsidRDefault="00136934">
      <w:pPr>
        <w:rPr>
          <w:rFonts w:asciiTheme="minorHAnsi" w:hAnsiTheme="minorHAnsi"/>
        </w:rPr>
      </w:pPr>
      <w:r>
        <w:rPr>
          <w:rFonts w:asciiTheme="minorHAnsi" w:hAnsiTheme="minorHAnsi"/>
        </w:rPr>
        <w:t>-Х</w:t>
      </w:r>
      <w:proofErr w:type="gramStart"/>
      <w:r>
        <w:rPr>
          <w:rFonts w:asciiTheme="minorHAnsi" w:hAnsiTheme="minorHAnsi"/>
        </w:rPr>
        <w:t>0</w:t>
      </w:r>
      <w:proofErr w:type="gramEnd"/>
    </w:p>
    <w:p w:rsidR="00136934" w:rsidRDefault="00136934">
      <w:pPr>
        <w:rPr>
          <w:rFonts w:asciiTheme="minorHAnsi" w:hAnsiTheme="minorHAnsi"/>
        </w:rPr>
      </w:pPr>
    </w:p>
    <w:p w:rsidR="00136934" w:rsidRDefault="0013693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IR0</w:t>
      </w:r>
    </w:p>
    <w:p w:rsidR="00136934" w:rsidRDefault="00136934">
      <w:pPr>
        <w:rPr>
          <w:rFonts w:asciiTheme="minorHAnsi" w:hAnsiTheme="minorHAnsi"/>
          <w:lang w:val="en-US"/>
        </w:rPr>
      </w:pPr>
    </w:p>
    <w:p w:rsidR="00136934" w:rsidRDefault="00136934">
      <w:pPr>
        <w:rPr>
          <w:rFonts w:asciiTheme="minorHAnsi" w:hAnsiTheme="minorHAnsi"/>
          <w:lang w:val="en-US"/>
        </w:rPr>
      </w:pPr>
    </w:p>
    <w:p w:rsidR="00136934" w:rsidRDefault="0013693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-RR0</w:t>
      </w:r>
    </w:p>
    <w:p w:rsidR="00136934" w:rsidRDefault="00136934">
      <w:pPr>
        <w:rPr>
          <w:rFonts w:asciiTheme="minorHAnsi" w:hAnsiTheme="minorHAnsi"/>
          <w:lang w:val="en-US"/>
        </w:rPr>
      </w:pPr>
    </w:p>
    <w:p w:rsidR="00136934" w:rsidRDefault="0013693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-RR3</w:t>
      </w:r>
    </w:p>
    <w:p w:rsidR="00136934" w:rsidRDefault="00136934">
      <w:pPr>
        <w:rPr>
          <w:rFonts w:asciiTheme="minorHAnsi" w:hAnsiTheme="minorHAnsi"/>
          <w:lang w:val="en-US"/>
        </w:rPr>
      </w:pPr>
    </w:p>
    <w:p w:rsidR="00136934" w:rsidRDefault="00136934">
      <w:pPr>
        <w:rPr>
          <w:rFonts w:asciiTheme="minorHAnsi" w:hAnsiTheme="minorHAnsi"/>
          <w:lang w:val="en-US"/>
        </w:rPr>
      </w:pPr>
    </w:p>
    <w:p w:rsidR="00136934" w:rsidRDefault="00136934">
      <w:pPr>
        <w:rPr>
          <w:rFonts w:asciiTheme="minorHAnsi" w:hAnsiTheme="minorHAnsi"/>
          <w:lang w:val="en-US"/>
        </w:rPr>
      </w:pPr>
    </w:p>
    <w:p w:rsidR="00136934" w:rsidRDefault="00136934">
      <w:pPr>
        <w:rPr>
          <w:rFonts w:asciiTheme="minorHAnsi" w:hAnsiTheme="minorHAnsi"/>
          <w:lang w:val="en-US"/>
        </w:rPr>
      </w:pPr>
    </w:p>
    <w:p w:rsidR="00136934" w:rsidRDefault="00136934">
      <w:pPr>
        <w:rPr>
          <w:rFonts w:asciiTheme="minorHAnsi" w:hAnsiTheme="minorHAnsi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6934" w:rsidTr="00136934">
        <w:tc>
          <w:tcPr>
            <w:tcW w:w="3190" w:type="dxa"/>
            <w:tcBorders>
              <w:bottom w:val="single" w:sz="4" w:space="0" w:color="auto"/>
            </w:tcBorders>
          </w:tcPr>
          <w:p w:rsidR="00136934" w:rsidRDefault="0013693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90" w:type="dxa"/>
            <w:shd w:val="pct10" w:color="auto" w:fill="auto"/>
          </w:tcPr>
          <w:p w:rsidR="00136934" w:rsidRPr="00136934" w:rsidRDefault="001369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Задержка по фронту</w:t>
            </w:r>
          </w:p>
        </w:tc>
        <w:tc>
          <w:tcPr>
            <w:tcW w:w="3191" w:type="dxa"/>
            <w:shd w:val="pct10" w:color="auto" w:fill="auto"/>
          </w:tcPr>
          <w:p w:rsidR="00136934" w:rsidRPr="00136934" w:rsidRDefault="001369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Задержка по спаду</w:t>
            </w:r>
          </w:p>
        </w:tc>
      </w:tr>
      <w:tr w:rsidR="00136934" w:rsidTr="00136934">
        <w:tc>
          <w:tcPr>
            <w:tcW w:w="3190" w:type="dxa"/>
            <w:shd w:val="pct10" w:color="auto" w:fill="auto"/>
          </w:tcPr>
          <w:p w:rsidR="00136934" w:rsidRPr="00136934" w:rsidRDefault="0013693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IR0</w:t>
            </w:r>
          </w:p>
        </w:tc>
        <w:tc>
          <w:tcPr>
            <w:tcW w:w="3190" w:type="dxa"/>
          </w:tcPr>
          <w:p w:rsidR="00136934" w:rsidRDefault="001417D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219</w:t>
            </w:r>
            <w:r w:rsidR="00136934">
              <w:rPr>
                <w:rFonts w:asciiTheme="minorHAnsi" w:hAnsiTheme="minorHAnsi"/>
                <w:lang w:val="en-US"/>
              </w:rPr>
              <w:t xml:space="preserve"> ns</w:t>
            </w:r>
          </w:p>
        </w:tc>
        <w:tc>
          <w:tcPr>
            <w:tcW w:w="3191" w:type="dxa"/>
          </w:tcPr>
          <w:p w:rsidR="00136934" w:rsidRDefault="001417D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244</w:t>
            </w:r>
            <w:r w:rsidR="00136934">
              <w:rPr>
                <w:rFonts w:asciiTheme="minorHAnsi" w:hAnsiTheme="minorHAnsi"/>
                <w:lang w:val="en-US"/>
              </w:rPr>
              <w:t xml:space="preserve"> ns</w:t>
            </w:r>
          </w:p>
        </w:tc>
      </w:tr>
      <w:tr w:rsidR="00136934" w:rsidTr="00136934">
        <w:tc>
          <w:tcPr>
            <w:tcW w:w="3190" w:type="dxa"/>
            <w:shd w:val="pct10" w:color="auto" w:fill="auto"/>
          </w:tcPr>
          <w:p w:rsidR="00136934" w:rsidRDefault="0013693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RR0</w:t>
            </w:r>
          </w:p>
        </w:tc>
        <w:tc>
          <w:tcPr>
            <w:tcW w:w="3190" w:type="dxa"/>
          </w:tcPr>
          <w:p w:rsidR="00136934" w:rsidRDefault="001417D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608</w:t>
            </w:r>
            <w:r w:rsidR="00136934">
              <w:rPr>
                <w:rFonts w:asciiTheme="minorHAnsi" w:hAnsiTheme="minorHAnsi"/>
                <w:lang w:val="en-US"/>
              </w:rPr>
              <w:t xml:space="preserve"> ns</w:t>
            </w:r>
          </w:p>
        </w:tc>
        <w:tc>
          <w:tcPr>
            <w:tcW w:w="3191" w:type="dxa"/>
          </w:tcPr>
          <w:p w:rsidR="00136934" w:rsidRDefault="0013693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355 ns</w:t>
            </w:r>
          </w:p>
        </w:tc>
      </w:tr>
      <w:tr w:rsidR="00136934" w:rsidTr="00136934">
        <w:tc>
          <w:tcPr>
            <w:tcW w:w="3190" w:type="dxa"/>
            <w:shd w:val="pct10" w:color="auto" w:fill="auto"/>
          </w:tcPr>
          <w:p w:rsidR="00136934" w:rsidRDefault="0013693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RR3</w:t>
            </w:r>
          </w:p>
        </w:tc>
        <w:tc>
          <w:tcPr>
            <w:tcW w:w="3190" w:type="dxa"/>
          </w:tcPr>
          <w:p w:rsidR="00136934" w:rsidRDefault="0013693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388 ns</w:t>
            </w:r>
          </w:p>
        </w:tc>
        <w:tc>
          <w:tcPr>
            <w:tcW w:w="3191" w:type="dxa"/>
          </w:tcPr>
          <w:p w:rsidR="00136934" w:rsidRDefault="0013693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316 ns</w:t>
            </w:r>
          </w:p>
        </w:tc>
      </w:tr>
    </w:tbl>
    <w:p w:rsidR="00136934" w:rsidRDefault="00136934">
      <w:pPr>
        <w:rPr>
          <w:rFonts w:asciiTheme="minorHAnsi" w:hAnsiTheme="minorHAnsi"/>
          <w:lang w:val="en-US"/>
        </w:rPr>
      </w:pPr>
    </w:p>
    <w:p w:rsidR="001417D4" w:rsidRDefault="001417D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Из графика и таблицы видно что наибольшая задержка относительно входного сигнала </w:t>
      </w:r>
      <w:r>
        <w:rPr>
          <w:rFonts w:asciiTheme="minorHAnsi" w:hAnsiTheme="minorHAnsi"/>
          <w:lang w:val="en-US"/>
        </w:rPr>
        <w:t>X</w:t>
      </w:r>
      <w:r w:rsidRPr="001417D4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имеет выход </w:t>
      </w:r>
      <w:r>
        <w:rPr>
          <w:rFonts w:asciiTheme="minorHAnsi" w:hAnsiTheme="minorHAnsi"/>
          <w:lang w:val="en-US"/>
        </w:rPr>
        <w:t>RR</w:t>
      </w:r>
      <w:r w:rsidRPr="001417D4">
        <w:rPr>
          <w:rFonts w:asciiTheme="minorHAnsi" w:hAnsiTheme="minorHAnsi"/>
        </w:rPr>
        <w:t xml:space="preserve">0, </w:t>
      </w:r>
      <w:proofErr w:type="gramStart"/>
      <w:r>
        <w:rPr>
          <w:rFonts w:asciiTheme="minorHAnsi" w:hAnsiTheme="minorHAnsi"/>
        </w:rPr>
        <w:t>следовательно</w:t>
      </w:r>
      <w:proofErr w:type="gramEnd"/>
      <w:r>
        <w:rPr>
          <w:rFonts w:asciiTheme="minorHAnsi" w:hAnsiTheme="minorHAnsi"/>
        </w:rPr>
        <w:t xml:space="preserve">  данный путь можно назвать критическим,  так же можно сделать вывод, что время задержки прямо пропорционально количеству логических элементов на пути движения сигнала.</w:t>
      </w:r>
    </w:p>
    <w:p w:rsidR="00D47747" w:rsidRPr="009043FC" w:rsidRDefault="00D47747" w:rsidP="00D47747">
      <w:pPr>
        <w:rPr>
          <w:rFonts w:asciiTheme="minorHAnsi" w:hAnsiTheme="minorHAnsi"/>
        </w:rPr>
      </w:pPr>
      <w:r>
        <w:rPr>
          <w:rFonts w:asciiTheme="minorHAnsi" w:hAnsiTheme="minorHAnsi"/>
        </w:rPr>
        <w:t>Вывод: В процессе выполнения работы были рассмотрены способы организации вычислений с помощью логических схем, а так же был рассмотрен принцип организации дешифратора.</w:t>
      </w:r>
    </w:p>
    <w:p w:rsidR="001417D4" w:rsidRPr="001417D4" w:rsidRDefault="001417D4">
      <w:pPr>
        <w:rPr>
          <w:rFonts w:asciiTheme="minorHAnsi" w:hAnsiTheme="minorHAnsi"/>
        </w:rPr>
      </w:pPr>
    </w:p>
    <w:sectPr w:rsidR="001417D4" w:rsidRPr="001417D4" w:rsidSect="005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CB" w:rsidRDefault="00C869CB" w:rsidP="009043FC">
      <w:pPr>
        <w:spacing w:after="0" w:line="240" w:lineRule="auto"/>
      </w:pPr>
      <w:r>
        <w:separator/>
      </w:r>
    </w:p>
  </w:endnote>
  <w:endnote w:type="continuationSeparator" w:id="0">
    <w:p w:rsidR="00C869CB" w:rsidRDefault="00C869CB" w:rsidP="009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CB" w:rsidRDefault="00C869CB" w:rsidP="009043FC">
      <w:pPr>
        <w:spacing w:after="0" w:line="240" w:lineRule="auto"/>
      </w:pPr>
      <w:r>
        <w:separator/>
      </w:r>
    </w:p>
  </w:footnote>
  <w:footnote w:type="continuationSeparator" w:id="0">
    <w:p w:rsidR="00C869CB" w:rsidRDefault="00C869CB" w:rsidP="0090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DA"/>
    <w:rsid w:val="00044DA2"/>
    <w:rsid w:val="000A3955"/>
    <w:rsid w:val="000E7E2D"/>
    <w:rsid w:val="00136934"/>
    <w:rsid w:val="001417D4"/>
    <w:rsid w:val="001F378B"/>
    <w:rsid w:val="00283423"/>
    <w:rsid w:val="00293E11"/>
    <w:rsid w:val="002D1684"/>
    <w:rsid w:val="00323CE1"/>
    <w:rsid w:val="0034191D"/>
    <w:rsid w:val="0034373B"/>
    <w:rsid w:val="00443F2E"/>
    <w:rsid w:val="004F23E5"/>
    <w:rsid w:val="00533DE9"/>
    <w:rsid w:val="005764AF"/>
    <w:rsid w:val="005A1ACA"/>
    <w:rsid w:val="005B1A9B"/>
    <w:rsid w:val="005C5274"/>
    <w:rsid w:val="00651BC5"/>
    <w:rsid w:val="00781933"/>
    <w:rsid w:val="008D2A70"/>
    <w:rsid w:val="009002DA"/>
    <w:rsid w:val="009043FC"/>
    <w:rsid w:val="009B7051"/>
    <w:rsid w:val="00B77985"/>
    <w:rsid w:val="00BD2BD2"/>
    <w:rsid w:val="00C6032F"/>
    <w:rsid w:val="00C869CB"/>
    <w:rsid w:val="00D14F32"/>
    <w:rsid w:val="00D47747"/>
    <w:rsid w:val="00DF09A2"/>
    <w:rsid w:val="00EC3FCB"/>
    <w:rsid w:val="00F061A1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2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02DA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Subtitle"/>
    <w:basedOn w:val="a"/>
    <w:next w:val="a"/>
    <w:link w:val="a6"/>
    <w:qFormat/>
    <w:rsid w:val="00900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00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a7">
    <w:name w:val="Table Grid"/>
    <w:basedOn w:val="a1"/>
    <w:rsid w:val="0090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0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043FC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0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3F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2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02DA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Subtitle"/>
    <w:basedOn w:val="a"/>
    <w:next w:val="a"/>
    <w:link w:val="a6"/>
    <w:qFormat/>
    <w:rsid w:val="00900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00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a7">
    <w:name w:val="Table Grid"/>
    <w:basedOn w:val="a1"/>
    <w:rsid w:val="0090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0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043FC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0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3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227A-061D-4F19-9EE9-3E7B78BD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6</cp:revision>
  <dcterms:created xsi:type="dcterms:W3CDTF">2013-05-27T00:27:00Z</dcterms:created>
  <dcterms:modified xsi:type="dcterms:W3CDTF">2013-05-27T22:40:00Z</dcterms:modified>
</cp:coreProperties>
</file>