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harts/chart24.xml" ContentType="application/vnd.openxmlformats-officedocument.drawingml.chart+xml"/>
  <Override PartName="/word/charts/chart23.xml" ContentType="application/vnd.openxmlformats-officedocument.drawingml.chart+xml"/>
  <Override PartName="/word/charts/chart16.xml" ContentType="application/vnd.openxmlformats-officedocument.drawingml.chart+xml"/>
  <Override PartName="/word/charts/chart22.xml" ContentType="application/vnd.openxmlformats-officedocument.drawingml.chart+xml"/>
  <Override PartName="/word/charts/chart15.xml" ContentType="application/vnd.openxmlformats-officedocument.drawingml.chart+xml"/>
  <Override PartName="/word/charts/chart21.xml" ContentType="application/vnd.openxmlformats-officedocument.drawingml.chart+xml"/>
  <Override PartName="/word/charts/chart14.xml" ContentType="application/vnd.openxmlformats-officedocument.drawingml.chart+xml"/>
  <Override PartName="/word/charts/chart20.xml" ContentType="application/vnd.openxmlformats-officedocument.drawingml.chart+xml"/>
  <Override PartName="/word/charts/chart13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4.emf" ContentType="image/x-emf"/>
  <Override PartName="/word/media/image13.emf" ContentType="image/x-emf"/>
  <Override PartName="/word/media/image12.emf" ContentType="image/x-emf"/>
  <Override PartName="/word/media/image11.emf" ContentType="image/x-emf"/>
  <Override PartName="/word/media/image4.emf" ContentType="image/x-emf"/>
  <Override PartName="/word/media/image3.emf" ContentType="image/x-emf"/>
  <Override PartName="/word/media/image2.emf" ContentType="image/x-emf"/>
  <Override PartName="/word/media/image1.emf" ContentType="image/x-emf"/>
  <Override PartName="/word/media/image5.emf" ContentType="image/x-emf"/>
  <Override PartName="/word/media/image7.png" ContentType="image/png"/>
  <Override PartName="/word/media/image6.emf" ContentType="image/x-emf"/>
  <Override PartName="/word/media/image8.png" ContentType="image/png"/>
  <Override PartName="/word/media/image10.emf" ContentType="image/x-emf"/>
  <Override PartName="/word/media/image9.emf" ContentType="image/x-emf"/>
  <Override PartName="/word/embeddings/oleObject12.bin" ContentType="application/vnd.openxmlformats-officedocument.oleObject"/>
  <Override PartName="/word/embeddings/oleObject11.bin" ContentType="application/vnd.openxmlformats-officedocument.oleObject"/>
  <Override PartName="/word/embeddings/oleObject4.bin" ContentType="application/vnd.openxmlformats-officedocument.oleObject"/>
  <Override PartName="/word/embeddings/oleObject3.bin" ContentType="application/vnd.openxmlformats-officedocument.oleObject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1"/>
        </w:numPr>
        <w:spacing w:before="200" w:after="120"/>
        <w:jc w:val="center"/>
        <w:rPr/>
      </w:pPr>
      <w:r>
        <w:rPr/>
        <w:t>Университет ИТМО</w:t>
      </w:r>
    </w:p>
    <w:p>
      <w:pPr>
        <w:pStyle w:val="Heading2"/>
        <w:numPr>
          <w:ilvl w:val="1"/>
          <w:numId w:val="1"/>
        </w:numPr>
        <w:jc w:val="center"/>
        <w:rPr/>
      </w:pPr>
      <w:r>
        <w:rPr/>
        <w:t>Кафедра высичлительной техники</w:t>
      </w:r>
    </w:p>
    <w:p>
      <w:pPr>
        <w:pStyle w:val="Heading2"/>
        <w:numPr>
          <w:ilvl w:val="1"/>
          <w:numId w:val="1"/>
        </w:numPr>
        <w:jc w:val="center"/>
        <w:rPr/>
      </w:pPr>
      <w:r>
        <w:rPr/>
        <w:t xml:space="preserve">Моделирование </w:t>
      </w:r>
    </w:p>
    <w:p>
      <w:pPr>
        <w:pStyle w:val="Heading2"/>
        <w:numPr>
          <w:ilvl w:val="1"/>
          <w:numId w:val="1"/>
        </w:numPr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Heading3"/>
        <w:numPr>
          <w:ilvl w:val="2"/>
          <w:numId w:val="1"/>
        </w:numPr>
        <w:jc w:val="center"/>
        <w:rPr/>
      </w:pPr>
      <w:r>
        <w:rPr/>
        <w:t>Лабораторная работа №1</w:t>
      </w:r>
    </w:p>
    <w:p>
      <w:pPr>
        <w:pStyle w:val="Heading"/>
        <w:jc w:val="center"/>
        <w:rPr/>
      </w:pPr>
      <w:r>
        <w:rPr/>
        <w:t>Вариант 666</w:t>
      </w:r>
    </w:p>
    <w:p>
      <w:pPr>
        <w:pStyle w:val="Heading"/>
        <w:jc w:val="center"/>
        <w:rPr/>
      </w:pPr>
      <w:r>
        <w:rPr/>
        <w:t>генераотры 144, 169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  <w:tab/>
        <w:tab/>
        <w:tab/>
        <w:t xml:space="preserve">выолнили </w:t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  <w:tab/>
        <w:tab/>
        <w:tab/>
        <w:t>студенты гр. P3315</w:t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  <w:tab/>
        <w:tab/>
        <w:tab/>
        <w:t>Авраменоко И.</w:t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  <w:tab/>
        <w:tab/>
        <w:tab/>
        <w:t>Бонковски П.</w:t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  <w:tab/>
        <w:tab/>
        <w:tab/>
        <w:t>Бриль М.</w:t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  <w:tab/>
        <w:tab/>
        <w:tab/>
        <w:t>Преподаватель</w:t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  <w:tab/>
        <w:tab/>
        <w:tab/>
        <w:t>Муравьева-Витковская Л.А.</w:t>
      </w:r>
    </w:p>
    <w:p>
      <w:pPr>
        <w:pStyle w:val="Normal"/>
        <w:jc w:val="center"/>
        <w:rPr/>
      </w:pPr>
      <w:r>
        <w:rPr/>
      </w:r>
    </w:p>
    <w:p>
      <w:pPr>
        <w:pStyle w:val="Heading"/>
        <w:jc w:val="center"/>
        <w:rPr/>
      </w:pPr>
      <w:r>
        <w:rPr/>
        <w:t>Санкт-Петербург</w:t>
      </w:r>
    </w:p>
    <w:p>
      <w:pPr>
        <w:pStyle w:val="Heading"/>
        <w:jc w:val="center"/>
        <w:rPr/>
      </w:pPr>
      <w:r>
        <w:rPr/>
        <w:t>2015</w:t>
      </w:r>
      <w:r>
        <w:br w:type="page"/>
      </w:r>
    </w:p>
    <w:p>
      <w:pPr>
        <w:pStyle w:val="Heading"/>
        <w:rPr/>
      </w:pPr>
      <w:r>
        <w:rPr/>
        <w:t>Цель работы:</w:t>
      </w:r>
    </w:p>
    <w:p>
      <w:pPr>
        <w:pStyle w:val="TextBody"/>
        <w:rPr/>
      </w:pPr>
      <w:r>
        <w:rPr/>
        <w:t>И</w:t>
      </w:r>
      <w:r>
        <w:rPr/>
        <w:t xml:space="preserve">сследование генераторов псевдослучайных величин, используемых  в системе имитационного моделирования GPSS World при построении имитационных моделей. Исследования проводятся для генераторов  псевдо случайных величин со следующими законами распределений: </w:t>
      </w:r>
    </w:p>
    <w:p>
      <w:pPr>
        <w:pStyle w:val="TextBody"/>
        <w:numPr>
          <w:ilvl w:val="0"/>
          <w:numId w:val="2"/>
        </w:numPr>
        <w:rPr/>
      </w:pPr>
      <w:r>
        <w:rPr/>
        <w:t>равномерный;</w:t>
      </w:r>
    </w:p>
    <w:p>
      <w:pPr>
        <w:pStyle w:val="TextBody"/>
        <w:numPr>
          <w:ilvl w:val="0"/>
          <w:numId w:val="2"/>
        </w:numPr>
        <w:rPr/>
      </w:pPr>
      <w:r>
        <w:rPr/>
        <w:t>экспоненциальный;</w:t>
      </w:r>
    </w:p>
    <w:p>
      <w:pPr>
        <w:pStyle w:val="TextBody"/>
        <w:numPr>
          <w:ilvl w:val="0"/>
          <w:numId w:val="2"/>
        </w:numPr>
        <w:rPr/>
      </w:pPr>
      <w:r>
        <w:rPr/>
        <w:t xml:space="preserve">нормированный </w:t>
      </w:r>
    </w:p>
    <w:p>
      <w:pPr>
        <w:pStyle w:val="TextBody"/>
        <w:numPr>
          <w:ilvl w:val="0"/>
          <w:numId w:val="2"/>
        </w:numPr>
        <w:rPr/>
      </w:pPr>
      <w:r>
        <w:rPr/>
        <w:t xml:space="preserve">Эрланга </w:t>
      </w:r>
      <w:r>
        <w:rPr/>
        <w:t>2</w:t>
      </w:r>
      <w:r>
        <w:rPr/>
        <w:t>-го порядка;</w:t>
      </w:r>
    </w:p>
    <w:p>
      <w:pPr>
        <w:pStyle w:val="TextBody"/>
        <w:numPr>
          <w:ilvl w:val="0"/>
          <w:numId w:val="2"/>
        </w:numPr>
        <w:rPr/>
      </w:pPr>
      <w:r>
        <w:rPr/>
        <w:t>гиперэкспоненциальный с заданным коэффициентом вариации.</w:t>
      </w:r>
    </w:p>
    <w:p>
      <w:pPr>
        <w:pStyle w:val="TextBody"/>
        <w:rPr/>
      </w:pPr>
      <w:r>
        <w:rPr/>
        <w:t>При этом используется смещение относительно начала координат n = 666.</w:t>
      </w:r>
    </w:p>
    <w:p>
      <w:pPr>
        <w:pStyle w:val="TextBody"/>
        <w:rPr/>
      </w:pPr>
      <w:r>
        <w:rPr/>
      </w:r>
    </w:p>
    <w:p>
      <w:pPr>
        <w:pStyle w:val="Heading3"/>
        <w:numPr>
          <w:ilvl w:val="2"/>
          <w:numId w:val="1"/>
        </w:numPr>
        <w:jc w:val="center"/>
        <w:rPr/>
      </w:pPr>
      <w:r>
        <w:rPr/>
        <w:t xml:space="preserve">Равномерное распределение </w:t>
      </w:r>
    </w:p>
    <w:p>
      <w:pPr>
        <w:pStyle w:val="TextBody"/>
        <w:jc w:val="center"/>
        <w:rPr/>
      </w:pPr>
      <w:r>
        <w:rPr/>
        <w:drawing>
          <wp:anchor behindDoc="0" distT="0" distB="10160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46675" cy="4784090"/>
            <wp:effectExtent l="0" t="0" r="0" b="0"/>
            <wp:wrapSquare wrapText="largest"/>
            <wp:docPr id="1" name="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478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  <w:drawing>
          <wp:anchor behindDoc="0" distT="0" distB="10160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42865" cy="4784090"/>
            <wp:effectExtent l="0" t="0" r="0" b="0"/>
            <wp:wrapSquare wrapText="largest"/>
            <wp:docPr id="2" name="Object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478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  <w:drawing>
          <wp:inline distT="0" distB="0" distL="0" distR="0">
            <wp:extent cx="5944870" cy="3687445"/>
            <wp:effectExtent l="0" t="0" r="0" b="0"/>
            <wp:docPr id="3" name="Object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TextBody"/>
        <w:jc w:val="center"/>
        <w:rPr/>
      </w:pPr>
      <w:r>
        <w:rPr/>
        <w:drawing>
          <wp:inline distT="0" distB="0" distL="0" distR="0">
            <wp:extent cx="5759450" cy="3239770"/>
            <wp:effectExtent l="0" t="0" r="0" b="0"/>
            <wp:docPr id="4" name="Object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br w:type="page"/>
      </w:r>
    </w:p>
    <w:p>
      <w:pPr>
        <w:pStyle w:val="Heading3"/>
        <w:numPr>
          <w:ilvl w:val="2"/>
          <w:numId w:val="1"/>
        </w:numPr>
        <w:jc w:val="center"/>
        <w:rPr/>
      </w:pPr>
      <w:r>
        <w:rPr/>
        <w:br/>
      </w:r>
      <w:r>
        <w:rPr/>
        <w:t>Экспоненциальное распределение</w:t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  <w:drawing>
          <wp:anchor behindDoc="0" distT="0" distB="10160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99660" cy="6363970"/>
            <wp:effectExtent l="0" t="0" r="0" b="0"/>
            <wp:wrapSquare wrapText="largest"/>
            <wp:docPr id="5" name="Object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ject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36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  <w:drawing>
          <wp:anchor behindDoc="0" distT="0" distB="101600" distL="0" distR="0" simplePos="0" locked="0" layoutInCell="1" allowOverlap="1" relativeHeight="7">
            <wp:simplePos x="0" y="0"/>
            <wp:positionH relativeFrom="column">
              <wp:posOffset>862965</wp:posOffset>
            </wp:positionH>
            <wp:positionV relativeFrom="paragraph">
              <wp:posOffset>52070</wp:posOffset>
            </wp:positionV>
            <wp:extent cx="4629150" cy="6541135"/>
            <wp:effectExtent l="0" t="0" r="0" b="0"/>
            <wp:wrapSquare wrapText="largest"/>
            <wp:docPr id="6" name="Object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ject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54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  <w:r>
        <w:br w:type="page"/>
      </w:r>
    </w:p>
    <w:p>
      <w:pPr>
        <w:pStyle w:val="TextBody"/>
        <w:jc w:val="center"/>
        <w:rPr/>
      </w:pPr>
      <w:r>
        <w:rPr/>
        <w:drawing>
          <wp:inline distT="0" distB="0" distL="0" distR="0">
            <wp:extent cx="5760085" cy="3239770"/>
            <wp:effectExtent l="0" t="0" r="0" b="0"/>
            <wp:docPr id="7" name="Object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  <w:drawing>
          <wp:inline distT="0" distB="0" distL="0" distR="0">
            <wp:extent cx="5760085" cy="3241040"/>
            <wp:effectExtent l="0" t="0" r="0" b="0"/>
            <wp:docPr id="8" name="Object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TextBody"/>
        <w:jc w:val="center"/>
        <w:rPr/>
      </w:pPr>
      <w:r>
        <w:rPr/>
      </w:r>
      <w:r>
        <w:br w:type="page"/>
      </w:r>
    </w:p>
    <w:p>
      <w:pPr>
        <w:pStyle w:val="Heading3"/>
        <w:numPr>
          <w:ilvl w:val="2"/>
          <w:numId w:val="1"/>
        </w:numPr>
        <w:jc w:val="center"/>
        <w:rPr/>
      </w:pPr>
      <w:r>
        <w:rPr/>
        <w:t>Нормированное распределени Эрланга 2-го порядка</w:t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  <w:drawing>
          <wp:anchor behindDoc="0" distT="0" distB="101600" distL="0" distR="0" simplePos="0" locked="0" layoutInCell="1" allowOverlap="1" relativeHeight="1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677410" cy="6147435"/>
            <wp:effectExtent l="0" t="0" r="0" b="0"/>
            <wp:wrapSquare wrapText="largest"/>
            <wp:docPr id="9" name="Object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ject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614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  <w:drawing>
          <wp:anchor behindDoc="0" distT="0" distB="101600" distL="0" distR="0" simplePos="0" locked="0" layoutInCell="1" allowOverlap="1" relativeHeight="1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690110" cy="6147435"/>
            <wp:effectExtent l="0" t="0" r="0" b="0"/>
            <wp:wrapSquare wrapText="largest"/>
            <wp:docPr id="10" name="Object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ject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614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  <w:drawing>
          <wp:inline distT="0" distB="0" distL="0" distR="0">
            <wp:extent cx="5760085" cy="3246120"/>
            <wp:effectExtent l="0" t="0" r="0" b="0"/>
            <wp:docPr id="11" name="Object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  <w:drawing>
          <wp:inline distT="0" distB="0" distL="0" distR="0">
            <wp:extent cx="5760085" cy="3246120"/>
            <wp:effectExtent l="0" t="0" r="0" b="0"/>
            <wp:docPr id="12" name="Object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Heading3"/>
        <w:numPr>
          <w:ilvl w:val="2"/>
          <w:numId w:val="1"/>
        </w:numPr>
        <w:jc w:val="center"/>
        <w:rPr/>
      </w:pPr>
      <w:r>
        <w:rPr/>
        <w:t>Гиперэкспоненциальное распределение</w:t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left"/>
        <w:rPr/>
      </w:pPr>
      <w:r>
        <w:drawing>
          <wp:anchor behindDoc="0" distT="0" distB="101600" distL="0" distR="0" simplePos="0" locked="0" layoutInCell="1" allowOverlap="1" relativeHeight="26">
            <wp:simplePos x="0" y="0"/>
            <wp:positionH relativeFrom="column">
              <wp:posOffset>-97155</wp:posOffset>
            </wp:positionH>
            <wp:positionV relativeFrom="paragraph">
              <wp:posOffset>299085</wp:posOffset>
            </wp:positionV>
            <wp:extent cx="3281045" cy="1045845"/>
            <wp:effectExtent l="0" t="0" r="0" b="0"/>
            <wp:wrapTopAndBottom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Фугкция и плотность распределения </w:t>
      </w:r>
    </w:p>
    <w:p>
      <w:pPr>
        <w:pStyle w:val="TextBody"/>
        <w:jc w:val="left"/>
        <w:rPr/>
      </w:pPr>
      <w:r>
        <w:rPr/>
      </w:r>
    </w:p>
    <w:p>
      <w:pPr>
        <w:pStyle w:val="TextBody"/>
        <w:jc w:val="left"/>
        <w:rPr/>
      </w:pPr>
      <w:r>
        <w:rPr/>
        <w:t>Будем считать, что гиперэкспоненциальное распределение, представлено в виде двухфазного распределения.</w:t>
      </w:r>
    </w:p>
    <w:p>
      <w:pPr>
        <w:pStyle w:val="TextBody"/>
        <w:jc w:val="left"/>
        <w:rPr/>
      </w:pPr>
      <w:r>
        <w:rPr/>
        <w:drawing>
          <wp:anchor behindDoc="0" distT="0" distB="101600" distL="0" distR="0" simplePos="0" locked="0" layoutInCell="1" allowOverlap="1" relativeHeight="27">
            <wp:simplePos x="0" y="0"/>
            <wp:positionH relativeFrom="column">
              <wp:posOffset>-11430</wp:posOffset>
            </wp:positionH>
            <wp:positionV relativeFrom="paragraph">
              <wp:posOffset>158115</wp:posOffset>
            </wp:positionV>
            <wp:extent cx="3531235" cy="1430020"/>
            <wp:effectExtent l="0" t="0" r="0" b="0"/>
            <wp:wrapTopAndBottom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jc w:val="left"/>
        <w:rPr/>
      </w:pPr>
      <w:r>
        <w:rPr/>
        <w:t>Математическое ожидание первой фазы = 88</w:t>
      </w:r>
    </w:p>
    <w:p>
      <w:pPr>
        <w:pStyle w:val="TextBody"/>
        <w:jc w:val="left"/>
        <w:rPr/>
      </w:pPr>
      <w:r>
        <w:rPr/>
        <w:t>Математическо еожидание второй фазы = 178</w:t>
      </w:r>
    </w:p>
    <w:p>
      <w:pPr>
        <w:pStyle w:val="TextBody"/>
        <w:jc w:val="left"/>
        <w:rPr/>
      </w:pPr>
      <w:r>
        <w:rPr/>
        <w:t xml:space="preserve">Вероятность </w:t>
      </w:r>
      <w:r>
        <w:rPr/>
        <w:t>формирования случайной величины в первой фазе</w:t>
      </w:r>
      <w:r>
        <w:rPr/>
        <w:t xml:space="preserve"> = 0.5</w:t>
      </w:r>
    </w:p>
    <w:p>
      <w:pPr>
        <w:pStyle w:val="TextBody"/>
        <w:jc w:val="center"/>
        <w:rPr/>
      </w:pPr>
      <w:r>
        <w:rPr/>
        <w:drawing>
          <wp:anchor behindDoc="0" distT="0" distB="101600" distL="0" distR="0" simplePos="0" locked="0" layoutInCell="1" allowOverlap="1" relativeHeight="1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677410" cy="5565140"/>
            <wp:effectExtent l="0" t="0" r="0" b="0"/>
            <wp:wrapSquare wrapText="largest"/>
            <wp:docPr id="15" name="Object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ject13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556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  <w:drawing>
          <wp:anchor behindDoc="0" distT="0" distB="101600" distL="0" distR="0" simplePos="0" locked="0" layoutInCell="1" allowOverlap="1" relativeHeight="1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56785" cy="5565140"/>
            <wp:effectExtent l="0" t="0" r="0" b="0"/>
            <wp:wrapSquare wrapText="largest"/>
            <wp:docPr id="16" name="Object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ject14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556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  <w:drawing>
          <wp:inline distT="0" distB="0" distL="0" distR="0">
            <wp:extent cx="7192645" cy="4064635"/>
            <wp:effectExtent l="0" t="0" r="0" b="0"/>
            <wp:docPr id="17" name="Object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pStyle w:val="TextBody"/>
        <w:jc w:val="center"/>
        <w:rPr/>
      </w:pPr>
      <w:r>
        <w:rPr/>
        <w:drawing>
          <wp:inline distT="0" distB="0" distL="0" distR="0">
            <wp:extent cx="6783070" cy="3517265"/>
            <wp:effectExtent l="0" t="0" r="0" b="0"/>
            <wp:docPr id="18" name="Object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pStyle w:val="TextBody"/>
        <w:jc w:val="left"/>
        <w:rPr/>
      </w:pPr>
      <w:r>
        <w:rPr/>
        <w:t xml:space="preserve">Математическое ожидание первой фазы  = 25 </w:t>
      </w:r>
    </w:p>
    <w:p>
      <w:pPr>
        <w:pStyle w:val="TextBody"/>
        <w:jc w:val="left"/>
        <w:rPr/>
      </w:pPr>
      <w:r>
        <w:rPr/>
        <w:t>Математическое ожидание второй фазы = 100</w:t>
      </w:r>
    </w:p>
    <w:p>
      <w:pPr>
        <w:pStyle w:val="TextBody"/>
        <w:jc w:val="left"/>
        <w:rPr/>
      </w:pPr>
      <w:r>
        <w:rPr/>
        <w:t xml:space="preserve">Вероятность </w:t>
      </w:r>
      <w:r>
        <w:rPr/>
        <w:t>формирования случайной величины в первой фазе</w:t>
      </w:r>
      <w:r>
        <w:rPr/>
        <w:t>= 0.9</w:t>
      </w:r>
    </w:p>
    <w:p>
      <w:pPr>
        <w:pStyle w:val="TextBody"/>
        <w:jc w:val="center"/>
        <w:rPr/>
      </w:pPr>
      <w:r>
        <w:rPr/>
        <w:drawing>
          <wp:anchor behindDoc="0" distT="0" distB="101600" distL="0" distR="0" simplePos="0" locked="0" layoutInCell="1" allowOverlap="1" relativeHeight="1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95570" cy="5565140"/>
            <wp:effectExtent l="0" t="0" r="0" b="0"/>
            <wp:wrapSquare wrapText="largest"/>
            <wp:docPr id="19" name="Object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ject17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556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  <w:drawing>
          <wp:anchor behindDoc="0" distT="0" distB="101600" distL="0" distR="0" simplePos="0" locked="0" layoutInCell="1" allowOverlap="1" relativeHeight="19">
            <wp:simplePos x="0" y="0"/>
            <wp:positionH relativeFrom="column">
              <wp:posOffset>616585</wp:posOffset>
            </wp:positionH>
            <wp:positionV relativeFrom="paragraph">
              <wp:posOffset>247650</wp:posOffset>
            </wp:positionV>
            <wp:extent cx="4998720" cy="6074410"/>
            <wp:effectExtent l="0" t="0" r="0" b="0"/>
            <wp:wrapSquare wrapText="largest"/>
            <wp:docPr id="20" name="Object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ject18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607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  <w:drawing>
          <wp:inline distT="0" distB="0" distL="0" distR="0">
            <wp:extent cx="5760085" cy="3236595"/>
            <wp:effectExtent l="0" t="0" r="0" b="0"/>
            <wp:docPr id="21" name="Object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>
      <w:pPr>
        <w:pStyle w:val="TextBody"/>
        <w:jc w:val="center"/>
        <w:rPr/>
      </w:pPr>
      <w:r>
        <w:rPr/>
        <w:drawing>
          <wp:inline distT="0" distB="0" distL="0" distR="0">
            <wp:extent cx="5760085" cy="3239770"/>
            <wp:effectExtent l="0" t="0" r="0" b="0"/>
            <wp:docPr id="22" name="Object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br w:type="page"/>
      </w:r>
    </w:p>
    <w:p>
      <w:pPr>
        <w:pStyle w:val="TextBody"/>
        <w:jc w:val="left"/>
        <w:rPr/>
      </w:pPr>
      <w:r>
        <w:rPr/>
        <w:t>Математическое ожидание первой фазы = 5</w:t>
      </w:r>
    </w:p>
    <w:p>
      <w:pPr>
        <w:pStyle w:val="TextBody"/>
        <w:jc w:val="left"/>
        <w:rPr/>
      </w:pPr>
      <w:r>
        <w:rPr/>
        <w:t>Математическое ожидание второй фазы = 105</w:t>
      </w:r>
    </w:p>
    <w:p>
      <w:pPr>
        <w:pStyle w:val="TextBody"/>
        <w:jc w:val="left"/>
        <w:rPr/>
      </w:pPr>
      <w:r>
        <w:rPr/>
        <w:t xml:space="preserve">Вероятность </w:t>
      </w:r>
      <w:r>
        <w:rPr/>
        <w:t>формирования случайной величины в первой фазе</w:t>
      </w:r>
      <w:r>
        <w:rPr/>
        <w:t xml:space="preserve"> = 0.4</w:t>
      </w:r>
    </w:p>
    <w:p>
      <w:pPr>
        <w:pStyle w:val="TextBody"/>
        <w:jc w:val="center"/>
        <w:rPr/>
      </w:pPr>
      <w:r>
        <w:rPr/>
        <w:drawing>
          <wp:anchor behindDoc="0" distT="0" distB="101600" distL="0" distR="0" simplePos="0" locked="0" layoutInCell="1" allowOverlap="1" relativeHeight="2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32350" cy="6106795"/>
            <wp:effectExtent l="0" t="0" r="0" b="0"/>
            <wp:wrapSquare wrapText="largest"/>
            <wp:docPr id="23" name="Object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ject21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610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  <w:drawing>
          <wp:anchor behindDoc="0" distT="0" distB="101600" distL="0" distR="0" simplePos="0" locked="0" layoutInCell="1" allowOverlap="1" relativeHeight="2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77105" cy="5965825"/>
            <wp:effectExtent l="0" t="0" r="0" b="0"/>
            <wp:wrapSquare wrapText="largest"/>
            <wp:docPr id="24" name="Object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ject22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596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  <w:drawing>
          <wp:inline distT="0" distB="0" distL="0" distR="0">
            <wp:extent cx="5760085" cy="3236595"/>
            <wp:effectExtent l="0" t="0" r="0" b="0"/>
            <wp:docPr id="25" name="Object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>
      <w:pPr>
        <w:pStyle w:val="Heading3"/>
        <w:numPr>
          <w:ilvl w:val="0"/>
          <w:numId w:val="0"/>
        </w:numPr>
        <w:outlineLvl w:val="2"/>
        <w:rPr/>
      </w:pPr>
      <w:r>
        <w:rPr/>
        <w:drawing>
          <wp:inline distT="0" distB="0" distL="0" distR="0">
            <wp:extent cx="5760085" cy="3236595"/>
            <wp:effectExtent l="0" t="0" r="0" b="0"/>
            <wp:docPr id="26" name="Object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br w:type="page"/>
      </w:r>
    </w:p>
    <w:p>
      <w:pPr>
        <w:pStyle w:val="Heading1"/>
        <w:numPr>
          <w:ilvl w:val="0"/>
          <w:numId w:val="1"/>
        </w:numPr>
        <w:rPr/>
      </w:pPr>
      <w:r>
        <w:rPr>
          <w:b w:val="false"/>
        </w:rPr>
        <w:t>Вывод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30"/>
          <w:lang w:eastAsia="ru-RU"/>
        </w:rPr>
      </w:pPr>
      <w:r>
        <w:rPr>
          <w:rFonts w:eastAsia="Times New Roman" w:cs="Arial" w:ascii="Arial" w:hAnsi="Arial"/>
          <w:sz w:val="24"/>
          <w:szCs w:val="30"/>
          <w:lang w:eastAsia="ru-RU"/>
        </w:rPr>
        <w:t xml:space="preserve">В ходе выполнения данной лабораторной работы были исследованы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30"/>
          <w:lang w:eastAsia="ru-RU"/>
        </w:rPr>
      </w:pPr>
      <w:r>
        <w:rPr>
          <w:rFonts w:eastAsia="Times New Roman" w:cs="Arial" w:ascii="Arial" w:hAnsi="Arial"/>
          <w:sz w:val="24"/>
          <w:szCs w:val="30"/>
          <w:lang w:eastAsia="ru-RU"/>
        </w:rPr>
        <w:t xml:space="preserve">генераторы случайных величин (144 и 169), распределяющие числа по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30"/>
          <w:lang w:eastAsia="ru-RU"/>
        </w:rPr>
      </w:pPr>
      <w:r>
        <w:rPr>
          <w:rFonts w:eastAsia="Times New Roman" w:cs="Arial" w:ascii="Arial" w:hAnsi="Arial"/>
          <w:sz w:val="24"/>
          <w:szCs w:val="30"/>
          <w:lang w:eastAsia="ru-RU"/>
        </w:rPr>
        <w:t xml:space="preserve">равномерному, экспоненциальному, </w:t>
      </w:r>
      <w:r>
        <w:rPr>
          <w:rFonts w:eastAsia="Times New Roman" w:cs="Arial" w:ascii="Arial" w:hAnsi="Arial"/>
          <w:sz w:val="24"/>
          <w:szCs w:val="30"/>
          <w:lang w:eastAsia="ru-RU"/>
        </w:rPr>
        <w:t xml:space="preserve">гиперэкпоненциальной </w:t>
      </w:r>
      <w:r>
        <w:rPr>
          <w:rFonts w:eastAsia="Times New Roman" w:cs="Arial" w:ascii="Arial" w:hAnsi="Arial"/>
          <w:sz w:val="24"/>
          <w:szCs w:val="30"/>
          <w:lang w:eastAsia="ru-RU"/>
        </w:rPr>
        <w:t xml:space="preserve"> законам распределения и </w:t>
      </w:r>
      <w:r>
        <w:rPr>
          <w:rFonts w:eastAsia="Times New Roman" w:cs="Arial" w:ascii="Arial" w:hAnsi="Arial"/>
          <w:sz w:val="24"/>
          <w:szCs w:val="30"/>
          <w:lang w:eastAsia="ru-RU"/>
        </w:rPr>
        <w:t xml:space="preserve">нормированному </w:t>
      </w:r>
      <w:r>
        <w:rPr>
          <w:rFonts w:eastAsia="Times New Roman" w:cs="Arial" w:ascii="Arial" w:hAnsi="Arial"/>
          <w:sz w:val="24"/>
          <w:szCs w:val="30"/>
          <w:lang w:eastAsia="ru-RU"/>
        </w:rPr>
        <w:t>распределению Эрланга.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30"/>
          <w:szCs w:val="30"/>
          <w:lang w:eastAsia="ru-RU"/>
        </w:rPr>
      </w:pPr>
      <w:r>
        <w:rPr>
          <w:rFonts w:eastAsia="Times New Roman" w:cs="Arial" w:ascii="Arial" w:hAnsi="Arial"/>
          <w:sz w:val="30"/>
          <w:szCs w:val="30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30"/>
          <w:lang w:eastAsia="ru-RU"/>
        </w:rPr>
      </w:pPr>
      <w:r>
        <w:rPr>
          <w:rFonts w:eastAsia="Times New Roman" w:cs="Arial" w:ascii="Arial" w:hAnsi="Arial"/>
          <w:sz w:val="24"/>
          <w:szCs w:val="30"/>
          <w:lang w:eastAsia="ru-RU"/>
        </w:rPr>
        <w:t xml:space="preserve">С помощью полученных таблиц и построенных по их значениям гистораммами было определено, что приведенные законы распределения становятся приемлимо стабильными (примерно схожи с теоретическими)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30"/>
          <w:lang w:eastAsia="ru-RU"/>
        </w:rPr>
      </w:pPr>
      <w:r>
        <w:rPr>
          <w:rFonts w:eastAsia="Times New Roman" w:cs="Arial" w:ascii="Arial" w:hAnsi="Arial"/>
          <w:sz w:val="24"/>
          <w:szCs w:val="30"/>
          <w:lang w:eastAsia="ru-RU"/>
        </w:rPr>
        <w:t xml:space="preserve">начиная с 1000 генерируемых величин.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4"/>
          <w:szCs w:val="30"/>
          <w:lang w:eastAsia="ru-RU"/>
        </w:rPr>
        <w:br/>
        <w:t xml:space="preserve">Так же исходя из гистограмм распределений было выяснено, что распределение генератора RN 144 показывает более стабильное распределение по равномерному и экспоненциальному, </w:t>
      </w:r>
      <w:r>
        <w:rPr>
          <w:rFonts w:eastAsia="Times New Roman" w:cs="Arial" w:ascii="Arial" w:hAnsi="Arial"/>
          <w:sz w:val="24"/>
          <w:szCs w:val="30"/>
          <w:lang w:eastAsia="ru-RU"/>
        </w:rPr>
        <w:t>гиперэкспоненциальному</w:t>
      </w:r>
      <w:r>
        <w:rPr>
          <w:rFonts w:eastAsia="Times New Roman" w:cs="Arial" w:ascii="Arial" w:hAnsi="Arial"/>
          <w:sz w:val="24"/>
          <w:szCs w:val="30"/>
          <w:lang w:eastAsia="ru-RU"/>
        </w:rPr>
        <w:t xml:space="preserve"> законам распределения, то есть относительные частоты попадания случайных величин в заданный интервалы ближе к теоретическим, чем в случае генератора </w:t>
      </w:r>
      <w:r>
        <w:rPr>
          <w:rFonts w:eastAsia="Times New Roman" w:cs="Arial" w:ascii="Arial" w:hAnsi="Arial"/>
          <w:sz w:val="24"/>
          <w:szCs w:val="30"/>
          <w:lang w:val="pl-PL" w:eastAsia="ru-RU"/>
        </w:rPr>
        <w:t>RN</w:t>
      </w:r>
      <w:r>
        <w:rPr>
          <w:rFonts w:eastAsia="Times New Roman" w:cs="Arial" w:ascii="Arial" w:hAnsi="Arial"/>
          <w:sz w:val="24"/>
          <w:szCs w:val="30"/>
          <w:lang w:eastAsia="ru-RU"/>
        </w:rPr>
        <w:t xml:space="preserve">169. </w:t>
        <w:br/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4"/>
          <w:szCs w:val="30"/>
          <w:lang w:eastAsia="ru-RU"/>
        </w:rPr>
        <w:t xml:space="preserve">Такие характеристики генераторов как математическое ожидание, с. к. о. и коэффициент вариации имеют незначительно меньшее относительное отклонение у генератора </w:t>
      </w:r>
      <w:r>
        <w:rPr>
          <w:rFonts w:eastAsia="Times New Roman" w:cs="Arial" w:ascii="Arial" w:hAnsi="Arial"/>
          <w:sz w:val="24"/>
          <w:szCs w:val="30"/>
          <w:lang w:val="pl-PL" w:eastAsia="ru-RU"/>
        </w:rPr>
        <w:t>RN</w:t>
      </w:r>
      <w:r>
        <w:rPr>
          <w:rFonts w:eastAsia="Times New Roman" w:cs="Arial" w:ascii="Arial" w:hAnsi="Arial"/>
          <w:sz w:val="24"/>
          <w:szCs w:val="30"/>
          <w:lang w:eastAsia="ru-RU"/>
        </w:rPr>
        <w:t xml:space="preserve"> 144 для равномерного распределения, что позволяет.  В это время </w:t>
      </w:r>
      <w:r>
        <w:rPr>
          <w:rFonts w:eastAsia="Times New Roman" w:cs="Arial" w:ascii="Arial" w:hAnsi="Arial"/>
          <w:sz w:val="24"/>
          <w:szCs w:val="30"/>
          <w:lang w:val="pl-PL" w:eastAsia="ru-RU"/>
        </w:rPr>
        <w:t>RN</w:t>
      </w:r>
      <w:r>
        <w:rPr>
          <w:rFonts w:eastAsia="Times New Roman" w:cs="Arial" w:ascii="Arial" w:hAnsi="Arial"/>
          <w:sz w:val="24"/>
          <w:szCs w:val="30"/>
          <w:lang w:eastAsia="ru-RU"/>
        </w:rPr>
        <w:t xml:space="preserve"> 169 обладает в среднем незначительно меньшей погрешностью рассчитанных характеристик для </w:t>
      </w:r>
      <w:r>
        <w:rPr>
          <w:rFonts w:eastAsia="Times New Roman" w:cs="Arial" w:ascii="Arial" w:hAnsi="Arial"/>
          <w:sz w:val="24"/>
          <w:szCs w:val="30"/>
          <w:lang w:eastAsia="ru-RU"/>
        </w:rPr>
        <w:t xml:space="preserve">нормированного </w:t>
      </w:r>
      <w:r>
        <w:rPr>
          <w:rFonts w:eastAsia="Times New Roman" w:cs="Arial" w:ascii="Arial" w:hAnsi="Arial"/>
          <w:sz w:val="24"/>
          <w:szCs w:val="30"/>
          <w:lang w:eastAsia="ru-RU"/>
        </w:rPr>
        <w:t>распределения Эрланга.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В целом, различия между двумя генераторами не оказались настолько существенно большими, чтобы можно было однозначно сказать, что один генератор лучше другого, но в рамках исследуемых законов распределения </w:t>
      </w:r>
      <w:r>
        <w:rPr>
          <w:rFonts w:eastAsia="Times New Roman" w:cs="Arial" w:ascii="Arial" w:hAnsi="Arial"/>
          <w:sz w:val="24"/>
          <w:szCs w:val="24"/>
          <w:lang w:val="pl-PL" w:eastAsia="ru-RU"/>
        </w:rPr>
        <w:t>RN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144 был лучше для равномерного и экспоненциального </w:t>
      </w:r>
      <w:r>
        <w:rPr>
          <w:rFonts w:eastAsia="Times New Roman" w:cs="Arial" w:ascii="Arial" w:hAnsi="Arial"/>
          <w:sz w:val="24"/>
          <w:szCs w:val="24"/>
          <w:lang w:eastAsia="ru-RU"/>
        </w:rPr>
        <w:t>и гиперэкспоненциального,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а </w:t>
      </w:r>
      <w:r>
        <w:rPr>
          <w:rFonts w:eastAsia="Times New Roman" w:cs="Arial" w:ascii="Arial" w:hAnsi="Arial"/>
          <w:sz w:val="24"/>
          <w:szCs w:val="24"/>
          <w:lang w:val="pl-PL" w:eastAsia="ru-RU"/>
        </w:rPr>
        <w:t>RN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169 для распределения Эрланга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59" w:before="0" w:after="160"/>
    </w:pPr>
    <w:rPr>
      <w:rFonts w:ascii="Times New Roman" w:hAnsi="Times New Roman" w:eastAsia="SimSun" w:cs="Mangal"/>
      <w:color w:val="auto"/>
      <w:sz w:val="24"/>
      <w:szCs w:val="24"/>
      <w:lang w:val="ru-R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1">
    <w:name w:val="Заголовок 1 Знак"/>
    <w:basedOn w:val="DefaultParagraphFont"/>
    <w:qFormat/>
    <w:rPr>
      <w:rFonts w:ascii="Arial" w:hAnsi="Arial" w:eastAsia="Times New Roman" w:cs="Times New Roman"/>
      <w:b/>
      <w:sz w:val="28"/>
      <w:szCs w:val="20"/>
      <w:lang w:eastAsia="ru-RU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Style11">
    <w:name w:val="Маркир"/>
    <w:basedOn w:val="Normal"/>
    <w:qFormat/>
    <w:pPr>
      <w:keepLines/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chart" Target="charts/chart13.xml"/><Relationship Id="rId5" Type="http://schemas.openxmlformats.org/officeDocument/2006/relationships/chart" Target="charts/chart14.xml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chart" Target="charts/chart15.xml"/><Relationship Id="rId9" Type="http://schemas.openxmlformats.org/officeDocument/2006/relationships/chart" Target="charts/chart16.xml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chart" Target="charts/chart17.xml"/><Relationship Id="rId13" Type="http://schemas.openxmlformats.org/officeDocument/2006/relationships/chart" Target="charts/chart18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chart" Target="charts/chart19.xml"/><Relationship Id="rId19" Type="http://schemas.openxmlformats.org/officeDocument/2006/relationships/chart" Target="charts/chart20.xml"/><Relationship Id="rId20" Type="http://schemas.openxmlformats.org/officeDocument/2006/relationships/image" Target="media/image11.emf"/><Relationship Id="rId21" Type="http://schemas.openxmlformats.org/officeDocument/2006/relationships/image" Target="media/image12.emf"/><Relationship Id="rId22" Type="http://schemas.openxmlformats.org/officeDocument/2006/relationships/chart" Target="charts/chart21.xml"/><Relationship Id="rId23" Type="http://schemas.openxmlformats.org/officeDocument/2006/relationships/chart" Target="charts/chart22.xml"/><Relationship Id="rId24" Type="http://schemas.openxmlformats.org/officeDocument/2006/relationships/image" Target="media/image13.emf"/><Relationship Id="rId25" Type="http://schemas.openxmlformats.org/officeDocument/2006/relationships/image" Target="media/image14.emf"/><Relationship Id="rId26" Type="http://schemas.openxmlformats.org/officeDocument/2006/relationships/chart" Target="charts/chart23.xml"/><Relationship Id="rId27" Type="http://schemas.openxmlformats.org/officeDocument/2006/relationships/chart" Target="charts/chart24.xm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
</Relationships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/>
          <a:lstStyle/>
          <a:p>
            <a:pPr>
              <a:defRPr sz="1300" spc="-1">
                <a:latin typeface="Arial"/>
              </a:defRPr>
            </a:pPr>
            <a:r>
              <a:rPr sz="1300" spc="-1">
                <a:latin typeface="Arial"/>
              </a:rPr>
              <a:t>RN 169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666-766</c:v>
                </c:pt>
                <c:pt idx="1">
                  <c:v>766-866</c:v>
                </c:pt>
                <c:pt idx="2">
                  <c:v>866-966</c:v>
                </c:pt>
                <c:pt idx="3">
                  <c:v>966-1066</c:v>
                </c:pt>
                <c:pt idx="4">
                  <c:v>1066-1166</c:v>
                </c:pt>
                <c:pt idx="5">
                  <c:v>1166-1266</c:v>
                </c:pt>
                <c:pt idx="6">
                  <c:v>1266-1366</c:v>
                </c:pt>
                <c:pt idx="7">
                  <c:v>1366-1466</c:v>
                </c:pt>
                <c:pt idx="8">
                  <c:v>1466-1566</c:v>
                </c:pt>
                <c:pt idx="9">
                  <c:v>1566-1666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</c:v>
                </c:pt>
                <c:pt idx="6">
                  <c:v>0.2</c:v>
                </c:pt>
                <c:pt idx="7">
                  <c:v>0.2</c:v>
                </c:pt>
                <c:pt idx="8">
                  <c:v>0.2</c:v>
                </c:pt>
                <c:pt idx="9">
                  <c:v>0.1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666-766</c:v>
                </c:pt>
                <c:pt idx="1">
                  <c:v>766-866</c:v>
                </c:pt>
                <c:pt idx="2">
                  <c:v>866-966</c:v>
                </c:pt>
                <c:pt idx="3">
                  <c:v>966-1066</c:v>
                </c:pt>
                <c:pt idx="4">
                  <c:v>1066-1166</c:v>
                </c:pt>
                <c:pt idx="5">
                  <c:v>1166-1266</c:v>
                </c:pt>
                <c:pt idx="6">
                  <c:v>1266-1366</c:v>
                </c:pt>
                <c:pt idx="7">
                  <c:v>1366-1466</c:v>
                </c:pt>
                <c:pt idx="8">
                  <c:v>1466-1566</c:v>
                </c:pt>
                <c:pt idx="9">
                  <c:v>1566-1666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0"/>
                <c:pt idx="0">
                  <c:v>0.13</c:v>
                </c:pt>
                <c:pt idx="1">
                  <c:v>0.14</c:v>
                </c:pt>
                <c:pt idx="2">
                  <c:v>0.1</c:v>
                </c:pt>
                <c:pt idx="3">
                  <c:v>0.07</c:v>
                </c:pt>
                <c:pt idx="4">
                  <c:v>0.08</c:v>
                </c:pt>
                <c:pt idx="5">
                  <c:v>0.12</c:v>
                </c:pt>
                <c:pt idx="6">
                  <c:v>0.16</c:v>
                </c:pt>
                <c:pt idx="7">
                  <c:v>0.06</c:v>
                </c:pt>
                <c:pt idx="8">
                  <c:v>0.07</c:v>
                </c:pt>
                <c:pt idx="9">
                  <c:v>0.07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1000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666-766</c:v>
                </c:pt>
                <c:pt idx="1">
                  <c:v>766-866</c:v>
                </c:pt>
                <c:pt idx="2">
                  <c:v>866-966</c:v>
                </c:pt>
                <c:pt idx="3">
                  <c:v>966-1066</c:v>
                </c:pt>
                <c:pt idx="4">
                  <c:v>1066-1166</c:v>
                </c:pt>
                <c:pt idx="5">
                  <c:v>1166-1266</c:v>
                </c:pt>
                <c:pt idx="6">
                  <c:v>1266-1366</c:v>
                </c:pt>
                <c:pt idx="7">
                  <c:v>1366-1466</c:v>
                </c:pt>
                <c:pt idx="8">
                  <c:v>1466-1566</c:v>
                </c:pt>
                <c:pt idx="9">
                  <c:v>1566-1666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0"/>
                <c:pt idx="0">
                  <c:v>0.101</c:v>
                </c:pt>
                <c:pt idx="1">
                  <c:v>0.097</c:v>
                </c:pt>
                <c:pt idx="2">
                  <c:v>0.1</c:v>
                </c:pt>
                <c:pt idx="3">
                  <c:v>0.075</c:v>
                </c:pt>
                <c:pt idx="4">
                  <c:v>0.09</c:v>
                </c:pt>
                <c:pt idx="5">
                  <c:v>0.109</c:v>
                </c:pt>
                <c:pt idx="6">
                  <c:v>0.103</c:v>
                </c:pt>
                <c:pt idx="7">
                  <c:v>0.11</c:v>
                </c:pt>
                <c:pt idx="8">
                  <c:v>0.108</c:v>
                </c:pt>
                <c:pt idx="9">
                  <c:v>0.107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5000</c:v>
                </c:pt>
              </c:strCache>
            </c:strRef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666-766</c:v>
                </c:pt>
                <c:pt idx="1">
                  <c:v>766-866</c:v>
                </c:pt>
                <c:pt idx="2">
                  <c:v>866-966</c:v>
                </c:pt>
                <c:pt idx="3">
                  <c:v>966-1066</c:v>
                </c:pt>
                <c:pt idx="4">
                  <c:v>1066-1166</c:v>
                </c:pt>
                <c:pt idx="5">
                  <c:v>1166-1266</c:v>
                </c:pt>
                <c:pt idx="6">
                  <c:v>1266-1366</c:v>
                </c:pt>
                <c:pt idx="7">
                  <c:v>1366-1466</c:v>
                </c:pt>
                <c:pt idx="8">
                  <c:v>1466-1566</c:v>
                </c:pt>
                <c:pt idx="9">
                  <c:v>1566-1666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0"/>
                <c:pt idx="0">
                  <c:v>0.101</c:v>
                </c:pt>
                <c:pt idx="1">
                  <c:v>0.097</c:v>
                </c:pt>
                <c:pt idx="2">
                  <c:v>0.1066</c:v>
                </c:pt>
                <c:pt idx="3">
                  <c:v>0.0922</c:v>
                </c:pt>
                <c:pt idx="4">
                  <c:v>0.1006</c:v>
                </c:pt>
                <c:pt idx="5">
                  <c:v>0.1014</c:v>
                </c:pt>
                <c:pt idx="6">
                  <c:v>0.0946</c:v>
                </c:pt>
                <c:pt idx="7">
                  <c:v>0.0984</c:v>
                </c:pt>
                <c:pt idx="8">
                  <c:v>0.1062</c:v>
                </c:pt>
                <c:pt idx="9">
                  <c:v>0.102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10000</c:v>
                </c:pt>
              </c:strCache>
            </c:strRef>
          </c:tx>
          <c:spPr>
            <a:solidFill>
              <a:srgbClr val="7e0021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666-766</c:v>
                </c:pt>
                <c:pt idx="1">
                  <c:v>766-866</c:v>
                </c:pt>
                <c:pt idx="2">
                  <c:v>866-966</c:v>
                </c:pt>
                <c:pt idx="3">
                  <c:v>966-1066</c:v>
                </c:pt>
                <c:pt idx="4">
                  <c:v>1066-1166</c:v>
                </c:pt>
                <c:pt idx="5">
                  <c:v>1166-1266</c:v>
                </c:pt>
                <c:pt idx="6">
                  <c:v>1266-1366</c:v>
                </c:pt>
                <c:pt idx="7">
                  <c:v>1366-1466</c:v>
                </c:pt>
                <c:pt idx="8">
                  <c:v>1466-1566</c:v>
                </c:pt>
                <c:pt idx="9">
                  <c:v>1566-1666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10"/>
                <c:pt idx="0">
                  <c:v>0.1025</c:v>
                </c:pt>
                <c:pt idx="1">
                  <c:v>0.0991</c:v>
                </c:pt>
                <c:pt idx="2">
                  <c:v>0.1031</c:v>
                </c:pt>
                <c:pt idx="3">
                  <c:v>0.0962</c:v>
                </c:pt>
                <c:pt idx="4">
                  <c:v>0.0979</c:v>
                </c:pt>
                <c:pt idx="5">
                  <c:v>0.0988</c:v>
                </c:pt>
                <c:pt idx="6">
                  <c:v>0.0973</c:v>
                </c:pt>
                <c:pt idx="7">
                  <c:v>0.1023</c:v>
                </c:pt>
                <c:pt idx="8">
                  <c:v>0.1023</c:v>
                </c:pt>
                <c:pt idx="9">
                  <c:v>0.1005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20000</c:v>
                </c:pt>
              </c:strCache>
            </c:strRef>
          </c:tx>
          <c:spPr>
            <a:solidFill>
              <a:srgbClr val="83caff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666-766</c:v>
                </c:pt>
                <c:pt idx="1">
                  <c:v>766-866</c:v>
                </c:pt>
                <c:pt idx="2">
                  <c:v>866-966</c:v>
                </c:pt>
                <c:pt idx="3">
                  <c:v>966-1066</c:v>
                </c:pt>
                <c:pt idx="4">
                  <c:v>1066-1166</c:v>
                </c:pt>
                <c:pt idx="5">
                  <c:v>1166-1266</c:v>
                </c:pt>
                <c:pt idx="6">
                  <c:v>1266-1366</c:v>
                </c:pt>
                <c:pt idx="7">
                  <c:v>1366-1466</c:v>
                </c:pt>
                <c:pt idx="8">
                  <c:v>1466-1566</c:v>
                </c:pt>
                <c:pt idx="9">
                  <c:v>1566-1666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10"/>
                <c:pt idx="0">
                  <c:v>0.1037</c:v>
                </c:pt>
                <c:pt idx="1">
                  <c:v>0.1009</c:v>
                </c:pt>
                <c:pt idx="2">
                  <c:v>0.0994</c:v>
                </c:pt>
                <c:pt idx="3">
                  <c:v>0.0957</c:v>
                </c:pt>
                <c:pt idx="4">
                  <c:v>0.09665</c:v>
                </c:pt>
                <c:pt idx="5">
                  <c:v>0.09875</c:v>
                </c:pt>
                <c:pt idx="6">
                  <c:v>0.1008</c:v>
                </c:pt>
                <c:pt idx="7">
                  <c:v>0.10185</c:v>
                </c:pt>
                <c:pt idx="8">
                  <c:v>0.10365</c:v>
                </c:pt>
                <c:pt idx="9">
                  <c:v>0.0986</c:v>
                </c:pt>
              </c:numCache>
            </c:numRef>
          </c:val>
        </c:ser>
        <c:gapWidth val="100"/>
        <c:overlap val="0"/>
        <c:axId val="54345755"/>
        <c:axId val="92069094"/>
      </c:barChart>
      <c:catAx>
        <c:axId val="54345755"/>
        <c:scaling>
          <c:orientation val="minMax"/>
        </c:scaling>
        <c:delete val="0"/>
        <c:axPos val="b"/>
        <c:numFmt formatCode="DD.MM.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92069094"/>
        <c:crosses val="autoZero"/>
        <c:auto val="1"/>
        <c:lblAlgn val="ctr"/>
        <c:lblOffset val="100"/>
      </c:catAx>
      <c:valAx>
        <c:axId val="92069094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Standar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54345755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/>
          <a:lstStyle/>
          <a:p>
            <a:pPr>
              <a:defRPr sz="1300" spc="-1">
                <a:latin typeface="Arial"/>
              </a:defRPr>
            </a:pPr>
            <a:r>
              <a:rPr sz="1300" spc="-1">
                <a:latin typeface="Arial"/>
              </a:rPr>
              <a:t>RN 144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666-766</c:v>
                </c:pt>
                <c:pt idx="1">
                  <c:v>766-866</c:v>
                </c:pt>
                <c:pt idx="2">
                  <c:v>866-966</c:v>
                </c:pt>
                <c:pt idx="3">
                  <c:v>966-1066</c:v>
                </c:pt>
                <c:pt idx="4">
                  <c:v>1066-1166</c:v>
                </c:pt>
                <c:pt idx="5">
                  <c:v>1166-1266</c:v>
                </c:pt>
                <c:pt idx="6">
                  <c:v>1266-1366</c:v>
                </c:pt>
                <c:pt idx="7">
                  <c:v>1366-1466</c:v>
                </c:pt>
                <c:pt idx="8">
                  <c:v>1466-1566</c:v>
                </c:pt>
                <c:pt idx="9">
                  <c:v>1566-1666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0.2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</c:v>
                </c:pt>
                <c:pt idx="6">
                  <c:v>0</c:v>
                </c:pt>
                <c:pt idx="7">
                  <c:v>0.2</c:v>
                </c:pt>
                <c:pt idx="8">
                  <c:v>0</c:v>
                </c:pt>
                <c:pt idx="9">
                  <c:v>0.1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666-766</c:v>
                </c:pt>
                <c:pt idx="1">
                  <c:v>766-866</c:v>
                </c:pt>
                <c:pt idx="2">
                  <c:v>866-966</c:v>
                </c:pt>
                <c:pt idx="3">
                  <c:v>966-1066</c:v>
                </c:pt>
                <c:pt idx="4">
                  <c:v>1066-1166</c:v>
                </c:pt>
                <c:pt idx="5">
                  <c:v>1166-1266</c:v>
                </c:pt>
                <c:pt idx="6">
                  <c:v>1266-1366</c:v>
                </c:pt>
                <c:pt idx="7">
                  <c:v>1366-1466</c:v>
                </c:pt>
                <c:pt idx="8">
                  <c:v>1466-1566</c:v>
                </c:pt>
                <c:pt idx="9">
                  <c:v>1566-1666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0"/>
                <c:pt idx="0">
                  <c:v>0.11</c:v>
                </c:pt>
                <c:pt idx="1">
                  <c:v>0.14</c:v>
                </c:pt>
                <c:pt idx="2">
                  <c:v>0.12</c:v>
                </c:pt>
                <c:pt idx="3">
                  <c:v>0.05</c:v>
                </c:pt>
                <c:pt idx="4">
                  <c:v>0.12</c:v>
                </c:pt>
                <c:pt idx="5">
                  <c:v>0.06</c:v>
                </c:pt>
                <c:pt idx="6">
                  <c:v>0.12</c:v>
                </c:pt>
                <c:pt idx="7">
                  <c:v>0.12</c:v>
                </c:pt>
                <c:pt idx="8">
                  <c:v>0.08</c:v>
                </c:pt>
                <c:pt idx="9">
                  <c:v>0.08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1000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666-766</c:v>
                </c:pt>
                <c:pt idx="1">
                  <c:v>766-866</c:v>
                </c:pt>
                <c:pt idx="2">
                  <c:v>866-966</c:v>
                </c:pt>
                <c:pt idx="3">
                  <c:v>966-1066</c:v>
                </c:pt>
                <c:pt idx="4">
                  <c:v>1066-1166</c:v>
                </c:pt>
                <c:pt idx="5">
                  <c:v>1166-1266</c:v>
                </c:pt>
                <c:pt idx="6">
                  <c:v>1266-1366</c:v>
                </c:pt>
                <c:pt idx="7">
                  <c:v>1366-1466</c:v>
                </c:pt>
                <c:pt idx="8">
                  <c:v>1466-1566</c:v>
                </c:pt>
                <c:pt idx="9">
                  <c:v>1566-1666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0"/>
                <c:pt idx="0">
                  <c:v>0.122</c:v>
                </c:pt>
                <c:pt idx="1">
                  <c:v>0.121</c:v>
                </c:pt>
                <c:pt idx="2">
                  <c:v>0.108</c:v>
                </c:pt>
                <c:pt idx="3">
                  <c:v>0.08</c:v>
                </c:pt>
                <c:pt idx="4">
                  <c:v>0.097</c:v>
                </c:pt>
                <c:pt idx="5">
                  <c:v>0.091</c:v>
                </c:pt>
                <c:pt idx="6">
                  <c:v>0.111</c:v>
                </c:pt>
                <c:pt idx="7">
                  <c:v>0.094</c:v>
                </c:pt>
                <c:pt idx="8">
                  <c:v>0.09</c:v>
                </c:pt>
                <c:pt idx="9">
                  <c:v>0.086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5000</c:v>
                </c:pt>
              </c:strCache>
            </c:strRef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666-766</c:v>
                </c:pt>
                <c:pt idx="1">
                  <c:v>766-866</c:v>
                </c:pt>
                <c:pt idx="2">
                  <c:v>866-966</c:v>
                </c:pt>
                <c:pt idx="3">
                  <c:v>966-1066</c:v>
                </c:pt>
                <c:pt idx="4">
                  <c:v>1066-1166</c:v>
                </c:pt>
                <c:pt idx="5">
                  <c:v>1166-1266</c:v>
                </c:pt>
                <c:pt idx="6">
                  <c:v>1266-1366</c:v>
                </c:pt>
                <c:pt idx="7">
                  <c:v>1366-1466</c:v>
                </c:pt>
                <c:pt idx="8">
                  <c:v>1466-1566</c:v>
                </c:pt>
                <c:pt idx="9">
                  <c:v>1566-1666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0"/>
                <c:pt idx="0">
                  <c:v>0.1144</c:v>
                </c:pt>
                <c:pt idx="1">
                  <c:v>0.1054</c:v>
                </c:pt>
                <c:pt idx="2">
                  <c:v>0.1026</c:v>
                </c:pt>
                <c:pt idx="3">
                  <c:v>0.0954</c:v>
                </c:pt>
                <c:pt idx="4">
                  <c:v>0.096</c:v>
                </c:pt>
                <c:pt idx="5">
                  <c:v>0.096</c:v>
                </c:pt>
                <c:pt idx="6">
                  <c:v>0.1024</c:v>
                </c:pt>
                <c:pt idx="7">
                  <c:v>0.0974</c:v>
                </c:pt>
                <c:pt idx="8">
                  <c:v>0.094</c:v>
                </c:pt>
                <c:pt idx="9">
                  <c:v>0.0964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10000</c:v>
                </c:pt>
              </c:strCache>
            </c:strRef>
          </c:tx>
          <c:spPr>
            <a:solidFill>
              <a:srgbClr val="7e0021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666-766</c:v>
                </c:pt>
                <c:pt idx="1">
                  <c:v>766-866</c:v>
                </c:pt>
                <c:pt idx="2">
                  <c:v>866-966</c:v>
                </c:pt>
                <c:pt idx="3">
                  <c:v>966-1066</c:v>
                </c:pt>
                <c:pt idx="4">
                  <c:v>1066-1166</c:v>
                </c:pt>
                <c:pt idx="5">
                  <c:v>1166-1266</c:v>
                </c:pt>
                <c:pt idx="6">
                  <c:v>1266-1366</c:v>
                </c:pt>
                <c:pt idx="7">
                  <c:v>1366-1466</c:v>
                </c:pt>
                <c:pt idx="8">
                  <c:v>1466-1566</c:v>
                </c:pt>
                <c:pt idx="9">
                  <c:v>1566-1666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10"/>
                <c:pt idx="0">
                  <c:v>0.1082</c:v>
                </c:pt>
                <c:pt idx="1">
                  <c:v>0.0998</c:v>
                </c:pt>
                <c:pt idx="2">
                  <c:v>0.1007</c:v>
                </c:pt>
                <c:pt idx="3">
                  <c:v>0.0999</c:v>
                </c:pt>
                <c:pt idx="4">
                  <c:v>0.1</c:v>
                </c:pt>
                <c:pt idx="5">
                  <c:v>0.0964</c:v>
                </c:pt>
                <c:pt idx="6">
                  <c:v>0.1039</c:v>
                </c:pt>
                <c:pt idx="7">
                  <c:v>0.0968</c:v>
                </c:pt>
                <c:pt idx="8">
                  <c:v>0.0964</c:v>
                </c:pt>
                <c:pt idx="9">
                  <c:v>0.0979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20000</c:v>
                </c:pt>
              </c:strCache>
            </c:strRef>
          </c:tx>
          <c:spPr>
            <a:solidFill>
              <a:srgbClr val="83caff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666-766</c:v>
                </c:pt>
                <c:pt idx="1">
                  <c:v>766-866</c:v>
                </c:pt>
                <c:pt idx="2">
                  <c:v>866-966</c:v>
                </c:pt>
                <c:pt idx="3">
                  <c:v>966-1066</c:v>
                </c:pt>
                <c:pt idx="4">
                  <c:v>1066-1166</c:v>
                </c:pt>
                <c:pt idx="5">
                  <c:v>1166-1266</c:v>
                </c:pt>
                <c:pt idx="6">
                  <c:v>1266-1366</c:v>
                </c:pt>
                <c:pt idx="7">
                  <c:v>1366-1466</c:v>
                </c:pt>
                <c:pt idx="8">
                  <c:v>1466-1566</c:v>
                </c:pt>
                <c:pt idx="9">
                  <c:v>1566-1666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10"/>
                <c:pt idx="0">
                  <c:v>0.1063</c:v>
                </c:pt>
                <c:pt idx="1">
                  <c:v>0.0992</c:v>
                </c:pt>
                <c:pt idx="2">
                  <c:v>0.09885</c:v>
                </c:pt>
                <c:pt idx="3">
                  <c:v>0.1002</c:v>
                </c:pt>
                <c:pt idx="4">
                  <c:v>0.10105</c:v>
                </c:pt>
                <c:pt idx="5">
                  <c:v>0.09775</c:v>
                </c:pt>
                <c:pt idx="6">
                  <c:v>0.10225</c:v>
                </c:pt>
                <c:pt idx="7">
                  <c:v>0.0974</c:v>
                </c:pt>
                <c:pt idx="8">
                  <c:v>0.09905</c:v>
                </c:pt>
                <c:pt idx="9">
                  <c:v>0.09795</c:v>
                </c:pt>
              </c:numCache>
            </c:numRef>
          </c:val>
        </c:ser>
        <c:gapWidth val="100"/>
        <c:overlap val="0"/>
        <c:axId val="38787178"/>
        <c:axId val="53088321"/>
      </c:barChart>
      <c:catAx>
        <c:axId val="38787178"/>
        <c:scaling>
          <c:orientation val="minMax"/>
        </c:scaling>
        <c:delete val="0"/>
        <c:axPos val="b"/>
        <c:numFmt formatCode="DD.MM.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53088321"/>
        <c:crosses val="autoZero"/>
        <c:auto val="1"/>
        <c:lblAlgn val="ctr"/>
        <c:lblOffset val="100"/>
      </c:catAx>
      <c:valAx>
        <c:axId val="53088321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Standar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38787178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/>
          <a:lstStyle/>
          <a:p>
            <a:pPr>
              <a:defRPr sz="1300" spc="-1">
                <a:latin typeface="Arial"/>
              </a:defRPr>
            </a:pPr>
            <a:r>
              <a:rPr sz="1300" spc="-1">
                <a:latin typeface="Arial"/>
              </a:rPr>
              <a:t>RN 144 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4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</c:v>
                </c:pt>
                <c:pt idx="5">
                  <c:v>1100-1200</c:v>
                </c:pt>
                <c:pt idx="6">
                  <c:v>1200-1300</c:v>
                </c:pt>
                <c:pt idx="7">
                  <c:v>1300-1400</c:v>
                </c:pt>
                <c:pt idx="8">
                  <c:v>1400-1500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4"/>
                <c:pt idx="0">
                  <c:v>0</c:v>
                </c:pt>
                <c:pt idx="1">
                  <c:v>0.1</c:v>
                </c:pt>
                <c:pt idx="2">
                  <c:v>0.3</c:v>
                </c:pt>
                <c:pt idx="3">
                  <c:v>0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4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</c:v>
                </c:pt>
                <c:pt idx="5">
                  <c:v>1100-1200</c:v>
                </c:pt>
                <c:pt idx="6">
                  <c:v>1200-1300</c:v>
                </c:pt>
                <c:pt idx="7">
                  <c:v>1300-1400</c:v>
                </c:pt>
                <c:pt idx="8">
                  <c:v>1400-1500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4"/>
                <c:pt idx="0">
                  <c:v>0.06</c:v>
                </c:pt>
                <c:pt idx="1">
                  <c:v>0.16</c:v>
                </c:pt>
                <c:pt idx="2">
                  <c:v>0.14</c:v>
                </c:pt>
                <c:pt idx="3">
                  <c:v>0.13</c:v>
                </c:pt>
                <c:pt idx="4">
                  <c:v>0.1</c:v>
                </c:pt>
                <c:pt idx="5">
                  <c:v>0.1</c:v>
                </c:pt>
                <c:pt idx="6">
                  <c:v>0.06</c:v>
                </c:pt>
                <c:pt idx="7">
                  <c:v>0.06</c:v>
                </c:pt>
                <c:pt idx="8">
                  <c:v>0.01</c:v>
                </c:pt>
                <c:pt idx="9">
                  <c:v>0.05</c:v>
                </c:pt>
                <c:pt idx="10">
                  <c:v>0.01</c:v>
                </c:pt>
                <c:pt idx="11">
                  <c:v>0.02</c:v>
                </c:pt>
                <c:pt idx="12">
                  <c:v>0.04</c:v>
                </c:pt>
                <c:pt idx="13">
                  <c:v>0.06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1000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4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</c:v>
                </c:pt>
                <c:pt idx="5">
                  <c:v>1100-1200</c:v>
                </c:pt>
                <c:pt idx="6">
                  <c:v>1200-1300</c:v>
                </c:pt>
                <c:pt idx="7">
                  <c:v>1300-1400</c:v>
                </c:pt>
                <c:pt idx="8">
                  <c:v>1400-1500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4"/>
                <c:pt idx="0">
                  <c:v>0.073</c:v>
                </c:pt>
                <c:pt idx="1">
                  <c:v>0.171</c:v>
                </c:pt>
                <c:pt idx="2">
                  <c:v>0.135</c:v>
                </c:pt>
                <c:pt idx="3">
                  <c:v>0.09</c:v>
                </c:pt>
                <c:pt idx="4">
                  <c:v>0.098</c:v>
                </c:pt>
                <c:pt idx="5">
                  <c:v>0.078</c:v>
                </c:pt>
                <c:pt idx="6">
                  <c:v>0.071</c:v>
                </c:pt>
                <c:pt idx="7">
                  <c:v>0.055</c:v>
                </c:pt>
                <c:pt idx="8">
                  <c:v>0.043</c:v>
                </c:pt>
                <c:pt idx="9">
                  <c:v>0.035</c:v>
                </c:pt>
                <c:pt idx="10">
                  <c:v>0.022</c:v>
                </c:pt>
                <c:pt idx="11">
                  <c:v>0.029</c:v>
                </c:pt>
                <c:pt idx="12">
                  <c:v>0.018</c:v>
                </c:pt>
                <c:pt idx="13">
                  <c:v>0.082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5000</c:v>
                </c:pt>
              </c:strCache>
            </c:strRef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4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</c:v>
                </c:pt>
                <c:pt idx="5">
                  <c:v>1100-1200</c:v>
                </c:pt>
                <c:pt idx="6">
                  <c:v>1200-1300</c:v>
                </c:pt>
                <c:pt idx="7">
                  <c:v>1300-1400</c:v>
                </c:pt>
                <c:pt idx="8">
                  <c:v>1400-1500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4"/>
                <c:pt idx="0">
                  <c:v>0.0674</c:v>
                </c:pt>
                <c:pt idx="1">
                  <c:v>0.175</c:v>
                </c:pt>
                <c:pt idx="2">
                  <c:v>0.1356</c:v>
                </c:pt>
                <c:pt idx="3">
                  <c:v>0.1108</c:v>
                </c:pt>
                <c:pt idx="4">
                  <c:v>0.0954</c:v>
                </c:pt>
                <c:pt idx="5">
                  <c:v>0.0778</c:v>
                </c:pt>
                <c:pt idx="6">
                  <c:v>0.0632</c:v>
                </c:pt>
                <c:pt idx="7">
                  <c:v>0.05</c:v>
                </c:pt>
                <c:pt idx="8">
                  <c:v>0.0422</c:v>
                </c:pt>
                <c:pt idx="9">
                  <c:v>0.0352</c:v>
                </c:pt>
                <c:pt idx="10">
                  <c:v>0.0262</c:v>
                </c:pt>
                <c:pt idx="11">
                  <c:v>0.0212</c:v>
                </c:pt>
                <c:pt idx="12">
                  <c:v>0.017</c:v>
                </c:pt>
                <c:pt idx="13">
                  <c:v>0.083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10000</c:v>
                </c:pt>
              </c:strCache>
            </c:strRef>
          </c:tx>
          <c:spPr>
            <a:solidFill>
              <a:srgbClr val="7e0021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4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</c:v>
                </c:pt>
                <c:pt idx="5">
                  <c:v>1100-1200</c:v>
                </c:pt>
                <c:pt idx="6">
                  <c:v>1200-1300</c:v>
                </c:pt>
                <c:pt idx="7">
                  <c:v>1300-1400</c:v>
                </c:pt>
                <c:pt idx="8">
                  <c:v>1400-1500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14"/>
                <c:pt idx="0">
                  <c:v>0.0667</c:v>
                </c:pt>
                <c:pt idx="1">
                  <c:v>0.1688</c:v>
                </c:pt>
                <c:pt idx="2">
                  <c:v>0.1362</c:v>
                </c:pt>
                <c:pt idx="3">
                  <c:v>0.1152</c:v>
                </c:pt>
                <c:pt idx="4">
                  <c:v>0.0936</c:v>
                </c:pt>
                <c:pt idx="5">
                  <c:v>0.0753</c:v>
                </c:pt>
                <c:pt idx="6">
                  <c:v>0.0618</c:v>
                </c:pt>
                <c:pt idx="7">
                  <c:v>0.0521</c:v>
                </c:pt>
                <c:pt idx="8">
                  <c:v>0.0435</c:v>
                </c:pt>
                <c:pt idx="9">
                  <c:v>0.0355</c:v>
                </c:pt>
                <c:pt idx="10">
                  <c:v>0.0259</c:v>
                </c:pt>
                <c:pt idx="11">
                  <c:v>0.0231</c:v>
                </c:pt>
                <c:pt idx="12">
                  <c:v>0.0198</c:v>
                </c:pt>
                <c:pt idx="13">
                  <c:v>0.0825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20000</c:v>
                </c:pt>
              </c:strCache>
            </c:strRef>
          </c:tx>
          <c:spPr>
            <a:solidFill>
              <a:srgbClr val="83caff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4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</c:v>
                </c:pt>
                <c:pt idx="5">
                  <c:v>1100-1200</c:v>
                </c:pt>
                <c:pt idx="6">
                  <c:v>1200-1300</c:v>
                </c:pt>
                <c:pt idx="7">
                  <c:v>1300-1400</c:v>
                </c:pt>
                <c:pt idx="8">
                  <c:v>1400-1500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14"/>
                <c:pt idx="0">
                  <c:v>0.06625</c:v>
                </c:pt>
                <c:pt idx="1">
                  <c:v>0.17225</c:v>
                </c:pt>
                <c:pt idx="2">
                  <c:v>0.1386</c:v>
                </c:pt>
                <c:pt idx="3">
                  <c:v>0.1156</c:v>
                </c:pt>
                <c:pt idx="4">
                  <c:v>0.093</c:v>
                </c:pt>
                <c:pt idx="5">
                  <c:v>0.0739</c:v>
                </c:pt>
                <c:pt idx="6">
                  <c:v>0.06255</c:v>
                </c:pt>
                <c:pt idx="7">
                  <c:v>0.05205</c:v>
                </c:pt>
                <c:pt idx="8">
                  <c:v>0.0418</c:v>
                </c:pt>
                <c:pt idx="9">
                  <c:v>0.0332</c:v>
                </c:pt>
                <c:pt idx="10">
                  <c:v>0.02535</c:v>
                </c:pt>
                <c:pt idx="11">
                  <c:v>0.02295</c:v>
                </c:pt>
                <c:pt idx="12">
                  <c:v>0.01915</c:v>
                </c:pt>
                <c:pt idx="13">
                  <c:v>0.08335</c:v>
                </c:pt>
              </c:numCache>
            </c:numRef>
          </c:val>
        </c:ser>
        <c:gapWidth val="100"/>
        <c:overlap val="0"/>
        <c:axId val="32910785"/>
        <c:axId val="75122473"/>
      </c:barChart>
      <c:catAx>
        <c:axId val="32910785"/>
        <c:scaling>
          <c:orientation val="minMax"/>
        </c:scaling>
        <c:delete val="0"/>
        <c:axPos val="b"/>
        <c:numFmt formatCode="DD.MM.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75122473"/>
        <c:crosses val="autoZero"/>
        <c:auto val="1"/>
        <c:lblAlgn val="ctr"/>
        <c:lblOffset val="100"/>
      </c:catAx>
      <c:valAx>
        <c:axId val="75122473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Standar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32910785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/>
          <a:lstStyle/>
          <a:p>
            <a:pPr>
              <a:defRPr sz="1300" spc="-1">
                <a:latin typeface="Arial"/>
              </a:defRPr>
            </a:pPr>
            <a:r>
              <a:rPr sz="1300" spc="-1">
                <a:latin typeface="Arial"/>
              </a:rPr>
              <a:t>RN 169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4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</c:v>
                </c:pt>
                <c:pt idx="5">
                  <c:v>1100-1200</c:v>
                </c:pt>
                <c:pt idx="6">
                  <c:v>1200-1300</c:v>
                </c:pt>
                <c:pt idx="7">
                  <c:v>1300-1400</c:v>
                </c:pt>
                <c:pt idx="8">
                  <c:v>1400-1500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4"/>
                <c:pt idx="0">
                  <c:v>0</c:v>
                </c:pt>
                <c:pt idx="1">
                  <c:v>0.1</c:v>
                </c:pt>
                <c:pt idx="2">
                  <c:v>0.3</c:v>
                </c:pt>
                <c:pt idx="3">
                  <c:v>0.1</c:v>
                </c:pt>
                <c:pt idx="4">
                  <c:v>0.2</c:v>
                </c:pt>
                <c:pt idx="5">
                  <c:v>0.1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0.1</c:v>
                </c:pt>
                <c:pt idx="13">
                  <c:v>0.1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4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</c:v>
                </c:pt>
                <c:pt idx="5">
                  <c:v>1100-1200</c:v>
                </c:pt>
                <c:pt idx="6">
                  <c:v>1200-1300</c:v>
                </c:pt>
                <c:pt idx="7">
                  <c:v>1300-1400</c:v>
                </c:pt>
                <c:pt idx="8">
                  <c:v>1400-1500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4"/>
                <c:pt idx="0">
                  <c:v>0.06</c:v>
                </c:pt>
                <c:pt idx="1">
                  <c:v>0.21</c:v>
                </c:pt>
                <c:pt idx="2">
                  <c:v>0.14</c:v>
                </c:pt>
                <c:pt idx="3">
                  <c:v>0.14</c:v>
                </c:pt>
                <c:pt idx="4">
                  <c:v>0.13</c:v>
                </c:pt>
                <c:pt idx="5">
                  <c:v>0.05</c:v>
                </c:pt>
                <c:pt idx="6">
                  <c:v>0.06</c:v>
                </c:pt>
                <c:pt idx="7">
                  <c:v>0.05</c:v>
                </c:pt>
                <c:pt idx="8">
                  <c:v>0.02</c:v>
                </c:pt>
                <c:pt idx="9">
                  <c:v>0.04</c:v>
                </c:pt>
                <c:pt idx="10">
                  <c:v>0.02</c:v>
                </c:pt>
                <c:pt idx="11">
                  <c:v>0.01</c:v>
                </c:pt>
                <c:pt idx="12">
                  <c:v>0.01</c:v>
                </c:pt>
                <c:pt idx="13">
                  <c:v>0.06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1000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4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</c:v>
                </c:pt>
                <c:pt idx="5">
                  <c:v>1100-1200</c:v>
                </c:pt>
                <c:pt idx="6">
                  <c:v>1200-1300</c:v>
                </c:pt>
                <c:pt idx="7">
                  <c:v>1300-1400</c:v>
                </c:pt>
                <c:pt idx="8">
                  <c:v>1400-1500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4"/>
                <c:pt idx="0">
                  <c:v>0.071</c:v>
                </c:pt>
                <c:pt idx="1">
                  <c:v>0.182</c:v>
                </c:pt>
                <c:pt idx="2">
                  <c:v>0.138</c:v>
                </c:pt>
                <c:pt idx="3">
                  <c:v>0.113</c:v>
                </c:pt>
                <c:pt idx="4">
                  <c:v>0.086</c:v>
                </c:pt>
                <c:pt idx="5">
                  <c:v>0.079</c:v>
                </c:pt>
                <c:pt idx="6">
                  <c:v>0.066</c:v>
                </c:pt>
                <c:pt idx="7">
                  <c:v>0.051</c:v>
                </c:pt>
                <c:pt idx="8">
                  <c:v>0.042</c:v>
                </c:pt>
                <c:pt idx="9">
                  <c:v>0.034</c:v>
                </c:pt>
                <c:pt idx="10">
                  <c:v>0.027</c:v>
                </c:pt>
                <c:pt idx="11">
                  <c:v>0.019</c:v>
                </c:pt>
                <c:pt idx="12">
                  <c:v>0.02</c:v>
                </c:pt>
                <c:pt idx="13">
                  <c:v>0.072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5000</c:v>
                </c:pt>
              </c:strCache>
            </c:strRef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4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</c:v>
                </c:pt>
                <c:pt idx="5">
                  <c:v>1100-1200</c:v>
                </c:pt>
                <c:pt idx="6">
                  <c:v>1200-1300</c:v>
                </c:pt>
                <c:pt idx="7">
                  <c:v>1300-1400</c:v>
                </c:pt>
                <c:pt idx="8">
                  <c:v>1400-1500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4"/>
                <c:pt idx="0">
                  <c:v>0.068</c:v>
                </c:pt>
                <c:pt idx="1">
                  <c:v>0.1692</c:v>
                </c:pt>
                <c:pt idx="2">
                  <c:v>0.1362</c:v>
                </c:pt>
                <c:pt idx="3">
                  <c:v>0.1104</c:v>
                </c:pt>
                <c:pt idx="4">
                  <c:v>0.09</c:v>
                </c:pt>
                <c:pt idx="5">
                  <c:v>0.0764</c:v>
                </c:pt>
                <c:pt idx="6">
                  <c:v>0.0622</c:v>
                </c:pt>
                <c:pt idx="7">
                  <c:v>0.0502</c:v>
                </c:pt>
                <c:pt idx="8">
                  <c:v>0.0432</c:v>
                </c:pt>
                <c:pt idx="9">
                  <c:v>0.0364</c:v>
                </c:pt>
                <c:pt idx="10">
                  <c:v>0.0262</c:v>
                </c:pt>
                <c:pt idx="11">
                  <c:v>0.0244</c:v>
                </c:pt>
                <c:pt idx="12">
                  <c:v>0.0168</c:v>
                </c:pt>
                <c:pt idx="13">
                  <c:v>0.0904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10000</c:v>
                </c:pt>
              </c:strCache>
            </c:strRef>
          </c:tx>
          <c:spPr>
            <a:solidFill>
              <a:srgbClr val="7e0021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4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</c:v>
                </c:pt>
                <c:pt idx="5">
                  <c:v>1100-1200</c:v>
                </c:pt>
                <c:pt idx="6">
                  <c:v>1200-1300</c:v>
                </c:pt>
                <c:pt idx="7">
                  <c:v>1300-1400</c:v>
                </c:pt>
                <c:pt idx="8">
                  <c:v>1400-1500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14"/>
                <c:pt idx="0">
                  <c:v>0.0656</c:v>
                </c:pt>
                <c:pt idx="1">
                  <c:v>0.1647</c:v>
                </c:pt>
                <c:pt idx="2">
                  <c:v>0.1345</c:v>
                </c:pt>
                <c:pt idx="3">
                  <c:v>0.115</c:v>
                </c:pt>
                <c:pt idx="4">
                  <c:v>0.0915</c:v>
                </c:pt>
                <c:pt idx="5">
                  <c:v>0.0764</c:v>
                </c:pt>
                <c:pt idx="6">
                  <c:v>0.0639</c:v>
                </c:pt>
                <c:pt idx="7">
                  <c:v>0.0504</c:v>
                </c:pt>
                <c:pt idx="8">
                  <c:v>0.0434</c:v>
                </c:pt>
                <c:pt idx="9">
                  <c:v>0.037</c:v>
                </c:pt>
                <c:pt idx="10">
                  <c:v>0.0283</c:v>
                </c:pt>
                <c:pt idx="11">
                  <c:v>0.024</c:v>
                </c:pt>
                <c:pt idx="12">
                  <c:v>0.0185</c:v>
                </c:pt>
                <c:pt idx="13">
                  <c:v>0.0868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20000</c:v>
                </c:pt>
              </c:strCache>
            </c:strRef>
          </c:tx>
          <c:spPr>
            <a:solidFill>
              <a:srgbClr val="83caff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4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</c:v>
                </c:pt>
                <c:pt idx="5">
                  <c:v>1100-1200</c:v>
                </c:pt>
                <c:pt idx="6">
                  <c:v>1200-1300</c:v>
                </c:pt>
                <c:pt idx="7">
                  <c:v>1300-1400</c:v>
                </c:pt>
                <c:pt idx="8">
                  <c:v>1400-1500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14"/>
                <c:pt idx="0">
                  <c:v>0.0643</c:v>
                </c:pt>
                <c:pt idx="1">
                  <c:v>0.1672</c:v>
                </c:pt>
                <c:pt idx="2">
                  <c:v>0.1369</c:v>
                </c:pt>
                <c:pt idx="3">
                  <c:v>0.1178</c:v>
                </c:pt>
                <c:pt idx="4">
                  <c:v>0.0909</c:v>
                </c:pt>
                <c:pt idx="5">
                  <c:v>0.0769</c:v>
                </c:pt>
                <c:pt idx="6">
                  <c:v>0.0615</c:v>
                </c:pt>
                <c:pt idx="7">
                  <c:v>0.0529</c:v>
                </c:pt>
                <c:pt idx="8">
                  <c:v>0.04055</c:v>
                </c:pt>
                <c:pt idx="9">
                  <c:v>0.0367</c:v>
                </c:pt>
                <c:pt idx="10">
                  <c:v>0.02805</c:v>
                </c:pt>
                <c:pt idx="11">
                  <c:v>0.02365</c:v>
                </c:pt>
                <c:pt idx="12">
                  <c:v>0.01815</c:v>
                </c:pt>
                <c:pt idx="13">
                  <c:v>0.0845</c:v>
                </c:pt>
              </c:numCache>
            </c:numRef>
          </c:val>
        </c:ser>
        <c:gapWidth val="100"/>
        <c:overlap val="0"/>
        <c:axId val="91675258"/>
        <c:axId val="95290692"/>
      </c:barChart>
      <c:catAx>
        <c:axId val="91675258"/>
        <c:scaling>
          <c:orientation val="minMax"/>
        </c:scaling>
        <c:delete val="0"/>
        <c:axPos val="b"/>
        <c:numFmt formatCode="DD.MM.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95290692"/>
        <c:crosses val="autoZero"/>
        <c:auto val="1"/>
        <c:lblAlgn val="ctr"/>
        <c:lblOffset val="100"/>
      </c:catAx>
      <c:valAx>
        <c:axId val="95290692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Standar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91675258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/>
          <a:lstStyle/>
          <a:p>
            <a:pPr>
              <a:defRPr sz="1300" spc="-1">
                <a:latin typeface="Arial"/>
              </a:defRPr>
            </a:pPr>
            <a:r>
              <a:rPr sz="1300" spc="-1">
                <a:latin typeface="Arial"/>
              </a:rPr>
              <a:t>RN 144 k =2 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5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    </c:v>
                </c:pt>
                <c:pt idx="5">
                  <c:v>1100-1200  </c:v>
                </c:pt>
                <c:pt idx="6">
                  <c:v>1200-1300  </c:v>
                </c:pt>
                <c:pt idx="7">
                  <c:v>1300-1400  </c:v>
                </c:pt>
                <c:pt idx="8">
                  <c:v>1400-1500 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  <c:pt idx="1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15"/>
                <c:pt idx="0">
                  <c:v>0</c:v>
                </c:pt>
                <c:pt idx="1">
                  <c:v>0.1</c:v>
                </c:pt>
                <c:pt idx="2">
                  <c:v>0.3</c:v>
                </c:pt>
                <c:pt idx="3">
                  <c:v>0.1</c:v>
                </c:pt>
                <c:pt idx="4">
                  <c:v>0.2</c:v>
                </c:pt>
                <c:pt idx="5">
                  <c:v>0.1</c:v>
                </c:pt>
                <c:pt idx="6">
                  <c:v>0</c:v>
                </c:pt>
                <c:pt idx="7">
                  <c:v>0</c:v>
                </c:pt>
                <c:pt idx="8">
                  <c:v>0.2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5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    </c:v>
                </c:pt>
                <c:pt idx="5">
                  <c:v>1100-1200  </c:v>
                </c:pt>
                <c:pt idx="6">
                  <c:v>1200-1300  </c:v>
                </c:pt>
                <c:pt idx="7">
                  <c:v>1300-1400  </c:v>
                </c:pt>
                <c:pt idx="8">
                  <c:v>1400-1500 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  <c:pt idx="14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15"/>
                <c:pt idx="0">
                  <c:v>0.03</c:v>
                </c:pt>
                <c:pt idx="1">
                  <c:v>0.06</c:v>
                </c:pt>
                <c:pt idx="2">
                  <c:v>0.13</c:v>
                </c:pt>
                <c:pt idx="3">
                  <c:v>0.12</c:v>
                </c:pt>
                <c:pt idx="4">
                  <c:v>0.15</c:v>
                </c:pt>
                <c:pt idx="5">
                  <c:v>0.11</c:v>
                </c:pt>
                <c:pt idx="6">
                  <c:v>0.11</c:v>
                </c:pt>
                <c:pt idx="7">
                  <c:v>0.07</c:v>
                </c:pt>
                <c:pt idx="8">
                  <c:v>0.09</c:v>
                </c:pt>
                <c:pt idx="9">
                  <c:v>0.03</c:v>
                </c:pt>
                <c:pt idx="10">
                  <c:v>0.02</c:v>
                </c:pt>
                <c:pt idx="11">
                  <c:v>0.01</c:v>
                </c:pt>
                <c:pt idx="12">
                  <c:v>0</c:v>
                </c:pt>
                <c:pt idx="13">
                  <c:v>0.07</c:v>
                </c:pt>
                <c:pt idx="1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1000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5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    </c:v>
                </c:pt>
                <c:pt idx="5">
                  <c:v>1100-1200  </c:v>
                </c:pt>
                <c:pt idx="6">
                  <c:v>1200-1300  </c:v>
                </c:pt>
                <c:pt idx="7">
                  <c:v>1300-1400  </c:v>
                </c:pt>
                <c:pt idx="8">
                  <c:v>1400-1500 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  <c:pt idx="14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15"/>
                <c:pt idx="0">
                  <c:v>0.01</c:v>
                </c:pt>
                <c:pt idx="1">
                  <c:v>0.091</c:v>
                </c:pt>
                <c:pt idx="2">
                  <c:v>0.154</c:v>
                </c:pt>
                <c:pt idx="3">
                  <c:v>0.129</c:v>
                </c:pt>
                <c:pt idx="4">
                  <c:v>0.119</c:v>
                </c:pt>
                <c:pt idx="5">
                  <c:v>0.129</c:v>
                </c:pt>
                <c:pt idx="6">
                  <c:v>0.094</c:v>
                </c:pt>
                <c:pt idx="7">
                  <c:v>0.056</c:v>
                </c:pt>
                <c:pt idx="8">
                  <c:v>0.061</c:v>
                </c:pt>
                <c:pt idx="9">
                  <c:v>0.046</c:v>
                </c:pt>
                <c:pt idx="10">
                  <c:v>0.018</c:v>
                </c:pt>
                <c:pt idx="11">
                  <c:v>0.024</c:v>
                </c:pt>
                <c:pt idx="12">
                  <c:v>0.016</c:v>
                </c:pt>
                <c:pt idx="13">
                  <c:v>0.053</c:v>
                </c:pt>
                <c:pt idx="14">
                  <c:v>0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5000</c:v>
                </c:pt>
              </c:strCache>
            </c:strRef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5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    </c:v>
                </c:pt>
                <c:pt idx="5">
                  <c:v>1100-1200  </c:v>
                </c:pt>
                <c:pt idx="6">
                  <c:v>1200-1300  </c:v>
                </c:pt>
                <c:pt idx="7">
                  <c:v>1300-1400  </c:v>
                </c:pt>
                <c:pt idx="8">
                  <c:v>1400-1500 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  <c:pt idx="14">
                  <c:v/>
                </c:pt>
              </c:strCache>
            </c:strRef>
          </c:cat>
          <c:val>
            <c:numRef>
              <c:f>3</c:f>
              <c:numCache>
                <c:formatCode>General</c:formatCode>
                <c:ptCount val="15"/>
                <c:pt idx="0">
                  <c:v>0.007</c:v>
                </c:pt>
                <c:pt idx="1">
                  <c:v>0.0922</c:v>
                </c:pt>
                <c:pt idx="2">
                  <c:v>0.1476</c:v>
                </c:pt>
                <c:pt idx="3">
                  <c:v>0.1404</c:v>
                </c:pt>
                <c:pt idx="4">
                  <c:v>0.127</c:v>
                </c:pt>
                <c:pt idx="5">
                  <c:v>0.115</c:v>
                </c:pt>
                <c:pt idx="6">
                  <c:v>0.0936</c:v>
                </c:pt>
                <c:pt idx="7">
                  <c:v>0.066</c:v>
                </c:pt>
                <c:pt idx="8">
                  <c:v>0.0566</c:v>
                </c:pt>
                <c:pt idx="9">
                  <c:v>0.0416</c:v>
                </c:pt>
                <c:pt idx="10">
                  <c:v>0.0314</c:v>
                </c:pt>
                <c:pt idx="11">
                  <c:v>0.0212</c:v>
                </c:pt>
                <c:pt idx="12">
                  <c:v>0.0146</c:v>
                </c:pt>
                <c:pt idx="13">
                  <c:v>0.0458</c:v>
                </c:pt>
                <c:pt idx="14">
                  <c:v>0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10000</c:v>
                </c:pt>
              </c:strCache>
            </c:strRef>
          </c:tx>
          <c:spPr>
            <a:solidFill>
              <a:srgbClr val="7e0021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5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    </c:v>
                </c:pt>
                <c:pt idx="5">
                  <c:v>1100-1200  </c:v>
                </c:pt>
                <c:pt idx="6">
                  <c:v>1200-1300  </c:v>
                </c:pt>
                <c:pt idx="7">
                  <c:v>1300-1400  </c:v>
                </c:pt>
                <c:pt idx="8">
                  <c:v>1400-1500 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  <c:pt idx="14">
                  <c:v/>
                </c:pt>
              </c:strCache>
            </c:strRef>
          </c:cat>
          <c:val>
            <c:numRef>
              <c:f>4</c:f>
              <c:numCache>
                <c:formatCode>General</c:formatCode>
                <c:ptCount val="15"/>
                <c:pt idx="0">
                  <c:v>0.0076</c:v>
                </c:pt>
                <c:pt idx="1">
                  <c:v>0.095</c:v>
                </c:pt>
                <c:pt idx="2">
                  <c:v>0.142</c:v>
                </c:pt>
                <c:pt idx="3">
                  <c:v>0.1443</c:v>
                </c:pt>
                <c:pt idx="4">
                  <c:v>0.1312</c:v>
                </c:pt>
                <c:pt idx="5">
                  <c:v>0.1125</c:v>
                </c:pt>
                <c:pt idx="6">
                  <c:v>0.0901</c:v>
                </c:pt>
                <c:pt idx="7">
                  <c:v>0.0681</c:v>
                </c:pt>
                <c:pt idx="8">
                  <c:v>0.0549</c:v>
                </c:pt>
                <c:pt idx="9">
                  <c:v>0.0397</c:v>
                </c:pt>
                <c:pt idx="10">
                  <c:v>0.0335</c:v>
                </c:pt>
                <c:pt idx="11">
                  <c:v>0.0223</c:v>
                </c:pt>
                <c:pt idx="12">
                  <c:v>0.0164</c:v>
                </c:pt>
                <c:pt idx="13">
                  <c:v>0.0424</c:v>
                </c:pt>
                <c:pt idx="14">
                  <c:v>0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20000</c:v>
                </c:pt>
              </c:strCache>
            </c:strRef>
          </c:tx>
          <c:spPr>
            <a:solidFill>
              <a:srgbClr val="83caff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5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    </c:v>
                </c:pt>
                <c:pt idx="5">
                  <c:v>1100-1200  </c:v>
                </c:pt>
                <c:pt idx="6">
                  <c:v>1200-1300  </c:v>
                </c:pt>
                <c:pt idx="7">
                  <c:v>1300-1400  </c:v>
                </c:pt>
                <c:pt idx="8">
                  <c:v>1400-1500 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  <c:pt idx="14">
                  <c:v/>
                </c:pt>
              </c:strCache>
            </c:strRef>
          </c:cat>
          <c:val>
            <c:numRef>
              <c:f>5</c:f>
              <c:numCache>
                <c:formatCode>General</c:formatCode>
                <c:ptCount val="15"/>
                <c:pt idx="0">
                  <c:v>0.0078</c:v>
                </c:pt>
                <c:pt idx="1">
                  <c:v>0.0946</c:v>
                </c:pt>
                <c:pt idx="2">
                  <c:v>0.141</c:v>
                </c:pt>
                <c:pt idx="3">
                  <c:v>0.1422</c:v>
                </c:pt>
                <c:pt idx="4">
                  <c:v>0.13275</c:v>
                </c:pt>
                <c:pt idx="5">
                  <c:v>0.1124</c:v>
                </c:pt>
                <c:pt idx="6">
                  <c:v>0.0901</c:v>
                </c:pt>
                <c:pt idx="7">
                  <c:v>0.0704</c:v>
                </c:pt>
                <c:pt idx="8">
                  <c:v>0.05345</c:v>
                </c:pt>
                <c:pt idx="9">
                  <c:v>0.04075</c:v>
                </c:pt>
                <c:pt idx="10">
                  <c:v>0.03165</c:v>
                </c:pt>
                <c:pt idx="11">
                  <c:v>0.02355</c:v>
                </c:pt>
                <c:pt idx="12">
                  <c:v>0.0159</c:v>
                </c:pt>
                <c:pt idx="13">
                  <c:v>0.04345</c:v>
                </c:pt>
                <c:pt idx="14">
                  <c:v>0</c:v>
                </c:pt>
              </c:numCache>
            </c:numRef>
          </c:val>
        </c:ser>
        <c:gapWidth val="100"/>
        <c:overlap val="0"/>
        <c:axId val="14458607"/>
        <c:axId val="32464620"/>
      </c:barChart>
      <c:catAx>
        <c:axId val="14458607"/>
        <c:scaling>
          <c:orientation val="minMax"/>
        </c:scaling>
        <c:delete val="0"/>
        <c:axPos val="b"/>
        <c:numFmt formatCode="DD.MM.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32464620"/>
        <c:crosses val="autoZero"/>
        <c:auto val="1"/>
        <c:lblAlgn val="ctr"/>
        <c:lblOffset val="100"/>
      </c:catAx>
      <c:valAx>
        <c:axId val="32464620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Standar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14458607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/>
          <a:lstStyle/>
          <a:p>
            <a:pPr>
              <a:defRPr sz="1300" spc="-1">
                <a:latin typeface="Arial"/>
              </a:defRPr>
            </a:pPr>
            <a:r>
              <a:rPr sz="1300" spc="-1">
                <a:latin typeface="Arial"/>
              </a:rPr>
              <a:t>RN 169 k=2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5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    </c:v>
                </c:pt>
                <c:pt idx="5">
                  <c:v>1100-1200  </c:v>
                </c:pt>
                <c:pt idx="6">
                  <c:v>1200-1300  </c:v>
                </c:pt>
                <c:pt idx="7">
                  <c:v>1300-1400  </c:v>
                </c:pt>
                <c:pt idx="8">
                  <c:v>1400-1500 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  <c:pt idx="14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15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0.1</c:v>
                </c:pt>
                <c:pt idx="9">
                  <c:v>0</c:v>
                </c:pt>
                <c:pt idx="10">
                  <c:v>0</c:v>
                </c:pt>
                <c:pt idx="11">
                  <c:v>0.1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5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    </c:v>
                </c:pt>
                <c:pt idx="5">
                  <c:v>1100-1200  </c:v>
                </c:pt>
                <c:pt idx="6">
                  <c:v>1200-1300  </c:v>
                </c:pt>
                <c:pt idx="7">
                  <c:v>1300-1400  </c:v>
                </c:pt>
                <c:pt idx="8">
                  <c:v>1400-1500 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  <c:pt idx="14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15"/>
                <c:pt idx="0">
                  <c:v>0.01</c:v>
                </c:pt>
                <c:pt idx="1">
                  <c:v>0.08</c:v>
                </c:pt>
                <c:pt idx="2">
                  <c:v>0.11</c:v>
                </c:pt>
                <c:pt idx="3">
                  <c:v>0.14</c:v>
                </c:pt>
                <c:pt idx="4">
                  <c:v>0.1</c:v>
                </c:pt>
                <c:pt idx="5">
                  <c:v>0.2</c:v>
                </c:pt>
                <c:pt idx="6">
                  <c:v>0.06</c:v>
                </c:pt>
                <c:pt idx="7">
                  <c:v>0.08</c:v>
                </c:pt>
                <c:pt idx="8">
                  <c:v>0.02</c:v>
                </c:pt>
                <c:pt idx="9">
                  <c:v>0.03</c:v>
                </c:pt>
                <c:pt idx="10">
                  <c:v>0.04</c:v>
                </c:pt>
                <c:pt idx="11">
                  <c:v>0.04</c:v>
                </c:pt>
                <c:pt idx="12">
                  <c:v>0.02</c:v>
                </c:pt>
                <c:pt idx="13">
                  <c:v>0.07</c:v>
                </c:pt>
                <c:pt idx="14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1000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5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    </c:v>
                </c:pt>
                <c:pt idx="5">
                  <c:v>1100-1200  </c:v>
                </c:pt>
                <c:pt idx="6">
                  <c:v>1200-1300  </c:v>
                </c:pt>
                <c:pt idx="7">
                  <c:v>1300-1400  </c:v>
                </c:pt>
                <c:pt idx="8">
                  <c:v>1400-1500 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  <c:pt idx="14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15"/>
                <c:pt idx="0">
                  <c:v>0.008</c:v>
                </c:pt>
                <c:pt idx="1">
                  <c:v>0.096</c:v>
                </c:pt>
                <c:pt idx="2">
                  <c:v>0.142</c:v>
                </c:pt>
                <c:pt idx="3">
                  <c:v>0.118</c:v>
                </c:pt>
                <c:pt idx="4">
                  <c:v>0.124</c:v>
                </c:pt>
                <c:pt idx="5">
                  <c:v>0.142</c:v>
                </c:pt>
                <c:pt idx="6">
                  <c:v>0.094</c:v>
                </c:pt>
                <c:pt idx="7">
                  <c:v>0.083</c:v>
                </c:pt>
                <c:pt idx="8">
                  <c:v>0.033</c:v>
                </c:pt>
                <c:pt idx="9">
                  <c:v>0.046</c:v>
                </c:pt>
                <c:pt idx="10">
                  <c:v>0.025</c:v>
                </c:pt>
                <c:pt idx="11">
                  <c:v>0.027</c:v>
                </c:pt>
                <c:pt idx="12">
                  <c:v>0.014</c:v>
                </c:pt>
                <c:pt idx="13">
                  <c:v>0.048</c:v>
                </c:pt>
                <c:pt idx="14">
                  <c:v>0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5000</c:v>
                </c:pt>
              </c:strCache>
            </c:strRef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5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    </c:v>
                </c:pt>
                <c:pt idx="5">
                  <c:v>1100-1200  </c:v>
                </c:pt>
                <c:pt idx="6">
                  <c:v>1200-1300  </c:v>
                </c:pt>
                <c:pt idx="7">
                  <c:v>1300-1400  </c:v>
                </c:pt>
                <c:pt idx="8">
                  <c:v>1400-1500 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  <c:pt idx="14">
                  <c:v/>
                </c:pt>
              </c:strCache>
            </c:strRef>
          </c:cat>
          <c:val>
            <c:numRef>
              <c:f>3</c:f>
              <c:numCache>
                <c:formatCode>General</c:formatCode>
                <c:ptCount val="15"/>
                <c:pt idx="0">
                  <c:v>0.007</c:v>
                </c:pt>
                <c:pt idx="1">
                  <c:v>0.0934</c:v>
                </c:pt>
                <c:pt idx="2">
                  <c:v>0.1404</c:v>
                </c:pt>
                <c:pt idx="3">
                  <c:v>0.1398</c:v>
                </c:pt>
                <c:pt idx="4">
                  <c:v>0.1352</c:v>
                </c:pt>
                <c:pt idx="5">
                  <c:v>0.113</c:v>
                </c:pt>
                <c:pt idx="6">
                  <c:v>0.0914</c:v>
                </c:pt>
                <c:pt idx="7">
                  <c:v>0.0664</c:v>
                </c:pt>
                <c:pt idx="8">
                  <c:v>0.0498</c:v>
                </c:pt>
                <c:pt idx="9">
                  <c:v>0.0444</c:v>
                </c:pt>
                <c:pt idx="10">
                  <c:v>0.0286</c:v>
                </c:pt>
                <c:pt idx="11">
                  <c:v>0.0258</c:v>
                </c:pt>
                <c:pt idx="12">
                  <c:v>0.0184</c:v>
                </c:pt>
                <c:pt idx="13">
                  <c:v>0.0464</c:v>
                </c:pt>
                <c:pt idx="14">
                  <c:v>0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10000</c:v>
                </c:pt>
              </c:strCache>
            </c:strRef>
          </c:tx>
          <c:spPr>
            <a:solidFill>
              <a:srgbClr val="7e0021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5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    </c:v>
                </c:pt>
                <c:pt idx="5">
                  <c:v>1100-1200  </c:v>
                </c:pt>
                <c:pt idx="6">
                  <c:v>1200-1300  </c:v>
                </c:pt>
                <c:pt idx="7">
                  <c:v>1300-1400  </c:v>
                </c:pt>
                <c:pt idx="8">
                  <c:v>1400-1500 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  <c:pt idx="14">
                  <c:v/>
                </c:pt>
              </c:strCache>
            </c:strRef>
          </c:cat>
          <c:val>
            <c:numRef>
              <c:f>4</c:f>
              <c:numCache>
                <c:formatCode>General</c:formatCode>
                <c:ptCount val="15"/>
                <c:pt idx="0">
                  <c:v>0.0076</c:v>
                </c:pt>
                <c:pt idx="1">
                  <c:v>0.0916</c:v>
                </c:pt>
                <c:pt idx="2">
                  <c:v>0.1368</c:v>
                </c:pt>
                <c:pt idx="3">
                  <c:v>0.1447</c:v>
                </c:pt>
                <c:pt idx="4">
                  <c:v>0.1337</c:v>
                </c:pt>
                <c:pt idx="5">
                  <c:v>0.1119</c:v>
                </c:pt>
                <c:pt idx="6">
                  <c:v>0.0933</c:v>
                </c:pt>
                <c:pt idx="7">
                  <c:v>0.0712</c:v>
                </c:pt>
                <c:pt idx="8">
                  <c:v>0.0526</c:v>
                </c:pt>
                <c:pt idx="9">
                  <c:v>0.0425</c:v>
                </c:pt>
                <c:pt idx="10">
                  <c:v>0.0278</c:v>
                </c:pt>
                <c:pt idx="11">
                  <c:v>0.0258</c:v>
                </c:pt>
                <c:pt idx="12">
                  <c:v>0.0159</c:v>
                </c:pt>
                <c:pt idx="13">
                  <c:v>0.0446</c:v>
                </c:pt>
                <c:pt idx="14">
                  <c:v>0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20000</c:v>
                </c:pt>
              </c:strCache>
            </c:strRef>
          </c:tx>
          <c:spPr>
            <a:solidFill>
              <a:srgbClr val="83caff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5"/>
                <c:pt idx="0">
                  <c:v>600-700</c:v>
                </c:pt>
                <c:pt idx="1">
                  <c:v>700-800</c:v>
                </c:pt>
                <c:pt idx="2">
                  <c:v>800-900</c:v>
                </c:pt>
                <c:pt idx="3">
                  <c:v>900-1000</c:v>
                </c:pt>
                <c:pt idx="4">
                  <c:v>1000-1100    </c:v>
                </c:pt>
                <c:pt idx="5">
                  <c:v>1100-1200  </c:v>
                </c:pt>
                <c:pt idx="6">
                  <c:v>1200-1300  </c:v>
                </c:pt>
                <c:pt idx="7">
                  <c:v>1300-1400  </c:v>
                </c:pt>
                <c:pt idx="8">
                  <c:v>1400-1500 </c:v>
                </c:pt>
                <c:pt idx="9">
                  <c:v>1500-1600</c:v>
                </c:pt>
                <c:pt idx="10">
                  <c:v>1600-1700</c:v>
                </c:pt>
                <c:pt idx="11">
                  <c:v>1700-1800</c:v>
                </c:pt>
                <c:pt idx="12">
                  <c:v>1800-1900</c:v>
                </c:pt>
                <c:pt idx="13">
                  <c:v>1900- ...</c:v>
                </c:pt>
                <c:pt idx="14">
                  <c:v/>
                </c:pt>
              </c:strCache>
            </c:strRef>
          </c:cat>
          <c:val>
            <c:numRef>
              <c:f>5</c:f>
              <c:numCache>
                <c:formatCode>General</c:formatCode>
                <c:ptCount val="15"/>
                <c:pt idx="0">
                  <c:v>0.00765</c:v>
                </c:pt>
                <c:pt idx="1">
                  <c:v>0.0915</c:v>
                </c:pt>
                <c:pt idx="2">
                  <c:v>0.13785</c:v>
                </c:pt>
                <c:pt idx="3">
                  <c:v>0.14315</c:v>
                </c:pt>
                <c:pt idx="4">
                  <c:v>0.12885</c:v>
                </c:pt>
                <c:pt idx="5">
                  <c:v>0.11525</c:v>
                </c:pt>
                <c:pt idx="6">
                  <c:v>0.09325</c:v>
                </c:pt>
                <c:pt idx="7">
                  <c:v>0.0728</c:v>
                </c:pt>
                <c:pt idx="8">
                  <c:v>0.0521</c:v>
                </c:pt>
                <c:pt idx="9">
                  <c:v>0.0413</c:v>
                </c:pt>
                <c:pt idx="10">
                  <c:v>0.02885</c:v>
                </c:pt>
                <c:pt idx="11">
                  <c:v>0.0244</c:v>
                </c:pt>
                <c:pt idx="12">
                  <c:v>0.0176</c:v>
                </c:pt>
                <c:pt idx="13">
                  <c:v>0.04545</c:v>
                </c:pt>
                <c:pt idx="14">
                  <c:v>0</c:v>
                </c:pt>
              </c:numCache>
            </c:numRef>
          </c:val>
        </c:ser>
        <c:gapWidth val="100"/>
        <c:overlap val="0"/>
        <c:axId val="9516909"/>
        <c:axId val="6065244"/>
      </c:barChart>
      <c:catAx>
        <c:axId val="9516909"/>
        <c:scaling>
          <c:orientation val="minMax"/>
        </c:scaling>
        <c:delete val="0"/>
        <c:axPos val="b"/>
        <c:numFmt formatCode="DD.MM.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6065244"/>
        <c:crosses val="autoZero"/>
        <c:auto val="1"/>
        <c:lblAlgn val="ctr"/>
        <c:lblOffset val="100"/>
      </c:catAx>
      <c:valAx>
        <c:axId val="6065244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Standar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9516909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/>
          <a:lstStyle/>
          <a:p>
            <a:pPr>
              <a:defRPr sz="1300" spc="-1">
                <a:latin typeface="Arial"/>
              </a:defRPr>
            </a:pPr>
            <a:r>
              <a:rPr sz="1300" spc="-1">
                <a:latin typeface="Arial"/>
              </a:rPr>
              <a:t>RN =144 t1=88 t2=178 q=0.5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9"/>
                <c:pt idx="0">
                  <c:v>0.2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</c:v>
                </c:pt>
                <c:pt idx="5">
                  <c:v>0.1</c:v>
                </c:pt>
                <c:pt idx="6">
                  <c:v>0.2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9"/>
                <c:pt idx="0">
                  <c:v>0.09</c:v>
                </c:pt>
                <c:pt idx="1">
                  <c:v>0.06</c:v>
                </c:pt>
                <c:pt idx="2">
                  <c:v>0.07</c:v>
                </c:pt>
                <c:pt idx="3">
                  <c:v>0.07</c:v>
                </c:pt>
                <c:pt idx="4">
                  <c:v>0.03</c:v>
                </c:pt>
                <c:pt idx="5">
                  <c:v>0.07</c:v>
                </c:pt>
                <c:pt idx="6">
                  <c:v>0.05</c:v>
                </c:pt>
                <c:pt idx="7">
                  <c:v>0.06</c:v>
                </c:pt>
                <c:pt idx="8">
                  <c:v>0.05</c:v>
                </c:pt>
                <c:pt idx="9">
                  <c:v>0.06</c:v>
                </c:pt>
                <c:pt idx="10">
                  <c:v>0.02</c:v>
                </c:pt>
                <c:pt idx="11">
                  <c:v>0.04</c:v>
                </c:pt>
                <c:pt idx="12">
                  <c:v>0.03</c:v>
                </c:pt>
                <c:pt idx="13">
                  <c:v>0.01</c:v>
                </c:pt>
                <c:pt idx="14">
                  <c:v>0.03</c:v>
                </c:pt>
                <c:pt idx="15">
                  <c:v>0</c:v>
                </c:pt>
                <c:pt idx="16">
                  <c:v>0</c:v>
                </c:pt>
                <c:pt idx="17">
                  <c:v>0.02</c:v>
                </c:pt>
                <c:pt idx="18">
                  <c:v>0.24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1000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9"/>
                <c:pt idx="0">
                  <c:v>0.098</c:v>
                </c:pt>
                <c:pt idx="1">
                  <c:v>0.066</c:v>
                </c:pt>
                <c:pt idx="2">
                  <c:v>0.073</c:v>
                </c:pt>
                <c:pt idx="3">
                  <c:v>0.061</c:v>
                </c:pt>
                <c:pt idx="4">
                  <c:v>0.053</c:v>
                </c:pt>
                <c:pt idx="5">
                  <c:v>0.052</c:v>
                </c:pt>
                <c:pt idx="6">
                  <c:v>0.049</c:v>
                </c:pt>
                <c:pt idx="7">
                  <c:v>0.046</c:v>
                </c:pt>
                <c:pt idx="8">
                  <c:v>0.042</c:v>
                </c:pt>
                <c:pt idx="9">
                  <c:v>0.04</c:v>
                </c:pt>
                <c:pt idx="10">
                  <c:v>0.044</c:v>
                </c:pt>
                <c:pt idx="11">
                  <c:v>0.03</c:v>
                </c:pt>
                <c:pt idx="12">
                  <c:v>0.026</c:v>
                </c:pt>
                <c:pt idx="13">
                  <c:v>0.024</c:v>
                </c:pt>
                <c:pt idx="14">
                  <c:v>0.027</c:v>
                </c:pt>
                <c:pt idx="15">
                  <c:v>0.012</c:v>
                </c:pt>
                <c:pt idx="16">
                  <c:v>0.021</c:v>
                </c:pt>
                <c:pt idx="17">
                  <c:v>0.016</c:v>
                </c:pt>
                <c:pt idx="18">
                  <c:v>0.22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5000</c:v>
                </c:pt>
              </c:strCache>
            </c:strRef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9"/>
                <c:pt idx="0">
                  <c:v>0.082</c:v>
                </c:pt>
                <c:pt idx="1">
                  <c:v>0.0768</c:v>
                </c:pt>
                <c:pt idx="2">
                  <c:v>0.0718</c:v>
                </c:pt>
                <c:pt idx="3">
                  <c:v>0.0658</c:v>
                </c:pt>
                <c:pt idx="4">
                  <c:v>0.0612</c:v>
                </c:pt>
                <c:pt idx="5">
                  <c:v>0.0474</c:v>
                </c:pt>
                <c:pt idx="6">
                  <c:v>0.0472</c:v>
                </c:pt>
                <c:pt idx="7">
                  <c:v>0.0428</c:v>
                </c:pt>
                <c:pt idx="8">
                  <c:v>0.042</c:v>
                </c:pt>
                <c:pt idx="9">
                  <c:v>0.037</c:v>
                </c:pt>
                <c:pt idx="10">
                  <c:v>0.035</c:v>
                </c:pt>
                <c:pt idx="11">
                  <c:v>0.0284</c:v>
                </c:pt>
                <c:pt idx="12">
                  <c:v>0.0268</c:v>
                </c:pt>
                <c:pt idx="13">
                  <c:v>0.0252</c:v>
                </c:pt>
                <c:pt idx="14">
                  <c:v>0.0256</c:v>
                </c:pt>
                <c:pt idx="15">
                  <c:v>0.0168</c:v>
                </c:pt>
                <c:pt idx="16">
                  <c:v>0.0192</c:v>
                </c:pt>
                <c:pt idx="17">
                  <c:v>0.019</c:v>
                </c:pt>
                <c:pt idx="18">
                  <c:v>0.23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10000</c:v>
                </c:pt>
              </c:strCache>
            </c:strRef>
          </c:tx>
          <c:spPr>
            <a:solidFill>
              <a:srgbClr val="7e0021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19"/>
                <c:pt idx="0">
                  <c:v>0.0785</c:v>
                </c:pt>
                <c:pt idx="1">
                  <c:v>0.0717</c:v>
                </c:pt>
                <c:pt idx="2">
                  <c:v>0.0722</c:v>
                </c:pt>
                <c:pt idx="3">
                  <c:v>0.0646</c:v>
                </c:pt>
                <c:pt idx="4">
                  <c:v>0.0556</c:v>
                </c:pt>
                <c:pt idx="5">
                  <c:v>0.0524</c:v>
                </c:pt>
                <c:pt idx="6">
                  <c:v>0.0488</c:v>
                </c:pt>
                <c:pt idx="7">
                  <c:v>0.0435</c:v>
                </c:pt>
                <c:pt idx="8">
                  <c:v>0.0401</c:v>
                </c:pt>
                <c:pt idx="9">
                  <c:v>0.0369</c:v>
                </c:pt>
                <c:pt idx="10">
                  <c:v>0.0321</c:v>
                </c:pt>
                <c:pt idx="11">
                  <c:v>0.0277</c:v>
                </c:pt>
                <c:pt idx="12">
                  <c:v>0.0267</c:v>
                </c:pt>
                <c:pt idx="13">
                  <c:v>0.0264</c:v>
                </c:pt>
                <c:pt idx="14">
                  <c:v>0.0261</c:v>
                </c:pt>
                <c:pt idx="15">
                  <c:v>0.0202</c:v>
                </c:pt>
                <c:pt idx="16">
                  <c:v>0.0208</c:v>
                </c:pt>
                <c:pt idx="17">
                  <c:v>0.0194</c:v>
                </c:pt>
                <c:pt idx="18">
                  <c:v>0.2363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20000</c:v>
                </c:pt>
              </c:strCache>
            </c:strRef>
          </c:tx>
          <c:spPr>
            <a:solidFill>
              <a:srgbClr val="83caff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19"/>
                <c:pt idx="0">
                  <c:v>0.08025</c:v>
                </c:pt>
                <c:pt idx="1">
                  <c:v>0.07475</c:v>
                </c:pt>
                <c:pt idx="2">
                  <c:v>0.06955</c:v>
                </c:pt>
                <c:pt idx="3">
                  <c:v>0.0652</c:v>
                </c:pt>
                <c:pt idx="4">
                  <c:v>0.05505</c:v>
                </c:pt>
                <c:pt idx="5">
                  <c:v>0.0523</c:v>
                </c:pt>
                <c:pt idx="6">
                  <c:v>0.04745</c:v>
                </c:pt>
                <c:pt idx="7">
                  <c:v>0.0421</c:v>
                </c:pt>
                <c:pt idx="8">
                  <c:v>0.04075</c:v>
                </c:pt>
                <c:pt idx="9">
                  <c:v>0.03715</c:v>
                </c:pt>
                <c:pt idx="10">
                  <c:v>0.03025</c:v>
                </c:pt>
                <c:pt idx="11">
                  <c:v>0.0292</c:v>
                </c:pt>
                <c:pt idx="12">
                  <c:v>0.02725</c:v>
                </c:pt>
                <c:pt idx="13">
                  <c:v>0.02535</c:v>
                </c:pt>
                <c:pt idx="14">
                  <c:v>0.02285</c:v>
                </c:pt>
                <c:pt idx="15">
                  <c:v>0.02175</c:v>
                </c:pt>
                <c:pt idx="16">
                  <c:v>0.01865</c:v>
                </c:pt>
                <c:pt idx="17">
                  <c:v>0.0196</c:v>
                </c:pt>
                <c:pt idx="18">
                  <c:v>0.24055</c:v>
                </c:pt>
              </c:numCache>
            </c:numRef>
          </c:val>
        </c:ser>
        <c:gapWidth val="100"/>
        <c:overlap val="0"/>
        <c:axId val="31115066"/>
        <c:axId val="50281689"/>
      </c:barChart>
      <c:catAx>
        <c:axId val="31115066"/>
        <c:scaling>
          <c:orientation val="minMax"/>
        </c:scaling>
        <c:delete val="0"/>
        <c:axPos val="b"/>
        <c:numFmt formatCode="DD.MM.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50281689"/>
        <c:crosses val="autoZero"/>
        <c:auto val="1"/>
        <c:lblAlgn val="ctr"/>
        <c:lblOffset val="100"/>
      </c:catAx>
      <c:valAx>
        <c:axId val="50281689"/>
        <c:scaling>
          <c:orientation val="minMax"/>
          <c:max val="0.32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Standar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31115066"/>
        <c:crossesAt val="1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/>
          <a:lstStyle/>
          <a:p>
            <a:pPr>
              <a:defRPr sz="1300" spc="-1">
                <a:latin typeface="Arial"/>
              </a:defRPr>
            </a:pPr>
            <a:r>
              <a:rPr sz="1300" spc="-1">
                <a:latin typeface="Arial"/>
              </a:rPr>
              <a:t>RN = 169 t1=88 t2 =178 q=0.5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9"/>
                <c:pt idx="0">
                  <c:v>0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</c:v>
                </c:pt>
                <c:pt idx="6">
                  <c:v>0.1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0.2</c:v>
                </c:pt>
                <c:pt idx="11">
                  <c:v>0</c:v>
                </c:pt>
                <c:pt idx="12">
                  <c:v>0.1</c:v>
                </c:pt>
                <c:pt idx="13">
                  <c:v>0.1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9"/>
                <c:pt idx="0">
                  <c:v>0.07</c:v>
                </c:pt>
                <c:pt idx="1">
                  <c:v>0.08</c:v>
                </c:pt>
                <c:pt idx="2">
                  <c:v>0.06</c:v>
                </c:pt>
                <c:pt idx="3">
                  <c:v>0.05</c:v>
                </c:pt>
                <c:pt idx="4">
                  <c:v>0.06</c:v>
                </c:pt>
                <c:pt idx="5">
                  <c:v>0.1</c:v>
                </c:pt>
                <c:pt idx="6">
                  <c:v>0.04</c:v>
                </c:pt>
                <c:pt idx="7">
                  <c:v>0.05</c:v>
                </c:pt>
                <c:pt idx="8">
                  <c:v>0.01</c:v>
                </c:pt>
                <c:pt idx="9">
                  <c:v>0.03</c:v>
                </c:pt>
                <c:pt idx="10">
                  <c:v>0.07</c:v>
                </c:pt>
                <c:pt idx="11">
                  <c:v>0.01</c:v>
                </c:pt>
                <c:pt idx="12">
                  <c:v>0.02</c:v>
                </c:pt>
                <c:pt idx="13">
                  <c:v>0.02</c:v>
                </c:pt>
                <c:pt idx="14">
                  <c:v>0.02</c:v>
                </c:pt>
                <c:pt idx="15">
                  <c:v>0.04</c:v>
                </c:pt>
                <c:pt idx="16">
                  <c:v>0.02</c:v>
                </c:pt>
                <c:pt idx="17">
                  <c:v>0.02</c:v>
                </c:pt>
                <c:pt idx="18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1000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9"/>
                <c:pt idx="0">
                  <c:v>0.1</c:v>
                </c:pt>
                <c:pt idx="1">
                  <c:v>0.078</c:v>
                </c:pt>
                <c:pt idx="2">
                  <c:v>0.04</c:v>
                </c:pt>
                <c:pt idx="3">
                  <c:v>0.05</c:v>
                </c:pt>
                <c:pt idx="4">
                  <c:v>0.063</c:v>
                </c:pt>
                <c:pt idx="5">
                  <c:v>0.06</c:v>
                </c:pt>
                <c:pt idx="6">
                  <c:v>0.041</c:v>
                </c:pt>
                <c:pt idx="7">
                  <c:v>0.046</c:v>
                </c:pt>
                <c:pt idx="8">
                  <c:v>0.041</c:v>
                </c:pt>
                <c:pt idx="9">
                  <c:v>0.031</c:v>
                </c:pt>
                <c:pt idx="10">
                  <c:v>0.038</c:v>
                </c:pt>
                <c:pt idx="11">
                  <c:v>0.026</c:v>
                </c:pt>
                <c:pt idx="12">
                  <c:v>0.021</c:v>
                </c:pt>
                <c:pt idx="13">
                  <c:v>0.027</c:v>
                </c:pt>
                <c:pt idx="14">
                  <c:v>0.023</c:v>
                </c:pt>
                <c:pt idx="15">
                  <c:v>0.015</c:v>
                </c:pt>
                <c:pt idx="16">
                  <c:v>0.027</c:v>
                </c:pt>
                <c:pt idx="17">
                  <c:v>0.017</c:v>
                </c:pt>
                <c:pt idx="18">
                  <c:v>0.256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5000</c:v>
                </c:pt>
              </c:strCache>
            </c:strRef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9"/>
                <c:pt idx="0">
                  <c:v>0.0848</c:v>
                </c:pt>
                <c:pt idx="1">
                  <c:v>0.0758</c:v>
                </c:pt>
                <c:pt idx="2">
                  <c:v>0.0592</c:v>
                </c:pt>
                <c:pt idx="3">
                  <c:v>0.0634</c:v>
                </c:pt>
                <c:pt idx="4">
                  <c:v>0.0614</c:v>
                </c:pt>
                <c:pt idx="5">
                  <c:v>0.0522</c:v>
                </c:pt>
                <c:pt idx="6">
                  <c:v>0.0458</c:v>
                </c:pt>
                <c:pt idx="7">
                  <c:v>0.0408</c:v>
                </c:pt>
                <c:pt idx="8">
                  <c:v>0.037</c:v>
                </c:pt>
                <c:pt idx="9">
                  <c:v>0.0314</c:v>
                </c:pt>
                <c:pt idx="10">
                  <c:v>0.0334</c:v>
                </c:pt>
                <c:pt idx="11">
                  <c:v>0.0284</c:v>
                </c:pt>
                <c:pt idx="12">
                  <c:v>0.0252</c:v>
                </c:pt>
                <c:pt idx="13">
                  <c:v>0.026</c:v>
                </c:pt>
                <c:pt idx="14">
                  <c:v>0.0222</c:v>
                </c:pt>
                <c:pt idx="15">
                  <c:v>0.0184</c:v>
                </c:pt>
                <c:pt idx="16">
                  <c:v>0.0212</c:v>
                </c:pt>
                <c:pt idx="17">
                  <c:v>0.0214</c:v>
                </c:pt>
                <c:pt idx="18">
                  <c:v>0.252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10000</c:v>
                </c:pt>
              </c:strCache>
            </c:strRef>
          </c:tx>
          <c:spPr>
            <a:solidFill>
              <a:srgbClr val="7e0021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19"/>
                <c:pt idx="0">
                  <c:v>0.0834</c:v>
                </c:pt>
                <c:pt idx="1">
                  <c:v>0.0721</c:v>
                </c:pt>
                <c:pt idx="2">
                  <c:v>0.0619</c:v>
                </c:pt>
                <c:pt idx="3">
                  <c:v>0.0641</c:v>
                </c:pt>
                <c:pt idx="4">
                  <c:v>0.0616</c:v>
                </c:pt>
                <c:pt idx="5">
                  <c:v>0.0535</c:v>
                </c:pt>
                <c:pt idx="6">
                  <c:v>0.0468</c:v>
                </c:pt>
                <c:pt idx="7">
                  <c:v>0.0422</c:v>
                </c:pt>
                <c:pt idx="8">
                  <c:v>0.0372</c:v>
                </c:pt>
                <c:pt idx="9">
                  <c:v>0.0328</c:v>
                </c:pt>
                <c:pt idx="10">
                  <c:v>0.0329</c:v>
                </c:pt>
                <c:pt idx="11">
                  <c:v>0.0288</c:v>
                </c:pt>
                <c:pt idx="12">
                  <c:v>0.0261</c:v>
                </c:pt>
                <c:pt idx="13">
                  <c:v>0.0263</c:v>
                </c:pt>
                <c:pt idx="14">
                  <c:v>0.0227</c:v>
                </c:pt>
                <c:pt idx="15">
                  <c:v>0.0208</c:v>
                </c:pt>
                <c:pt idx="16">
                  <c:v>0.0196</c:v>
                </c:pt>
                <c:pt idx="17">
                  <c:v>0.021</c:v>
                </c:pt>
                <c:pt idx="18">
                  <c:v>0.2462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20000</c:v>
                </c:pt>
              </c:strCache>
            </c:strRef>
          </c:tx>
          <c:spPr>
            <a:solidFill>
              <a:srgbClr val="83caff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19"/>
                <c:pt idx="0">
                  <c:v>0.08395</c:v>
                </c:pt>
                <c:pt idx="1">
                  <c:v>0.0753</c:v>
                </c:pt>
                <c:pt idx="2">
                  <c:v>0.0661</c:v>
                </c:pt>
                <c:pt idx="3">
                  <c:v>0.0597</c:v>
                </c:pt>
                <c:pt idx="4">
                  <c:v>0.05815</c:v>
                </c:pt>
                <c:pt idx="5">
                  <c:v>0.05175</c:v>
                </c:pt>
                <c:pt idx="6">
                  <c:v>0.0465</c:v>
                </c:pt>
                <c:pt idx="7">
                  <c:v>0.0441</c:v>
                </c:pt>
                <c:pt idx="8">
                  <c:v>0.03805</c:v>
                </c:pt>
                <c:pt idx="9">
                  <c:v>0.0336</c:v>
                </c:pt>
                <c:pt idx="10">
                  <c:v>0.03175</c:v>
                </c:pt>
                <c:pt idx="11">
                  <c:v>0.02885</c:v>
                </c:pt>
                <c:pt idx="12">
                  <c:v>0.02575</c:v>
                </c:pt>
                <c:pt idx="13">
                  <c:v>0.0258</c:v>
                </c:pt>
                <c:pt idx="14">
                  <c:v>0.02255</c:v>
                </c:pt>
                <c:pt idx="15">
                  <c:v>0.02025</c:v>
                </c:pt>
                <c:pt idx="16">
                  <c:v>0.01845</c:v>
                </c:pt>
                <c:pt idx="17">
                  <c:v>0.01945</c:v>
                </c:pt>
                <c:pt idx="18">
                  <c:v>0.24995</c:v>
                </c:pt>
              </c:numCache>
            </c:numRef>
          </c:val>
        </c:ser>
        <c:gapWidth val="100"/>
        <c:overlap val="0"/>
        <c:axId val="93799872"/>
        <c:axId val="37360956"/>
      </c:barChart>
      <c:catAx>
        <c:axId val="93799872"/>
        <c:scaling>
          <c:orientation val="minMax"/>
        </c:scaling>
        <c:delete val="0"/>
        <c:axPos val="b"/>
        <c:numFmt formatCode="DD.MM.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37360956"/>
        <c:crosses val="autoZero"/>
        <c:auto val="1"/>
        <c:lblAlgn val="ctr"/>
        <c:lblOffset val="100"/>
      </c:catAx>
      <c:valAx>
        <c:axId val="37360956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Standar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93799872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/>
          <a:lstStyle/>
          <a:p>
            <a:pPr>
              <a:defRPr sz="1300" spc="-1">
                <a:latin typeface="Arial"/>
              </a:defRPr>
            </a:pPr>
            <a:r>
              <a:rPr sz="1300" spc="-1">
                <a:latin typeface="Arial"/>
              </a:rPr>
              <a:t>RN =144 t1 = 25 t2 = 100 q=0.9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9"/>
                <c:pt idx="0">
                  <c:v>0.6</c:v>
                </c:pt>
                <c:pt idx="1">
                  <c:v>0.1</c:v>
                </c:pt>
                <c:pt idx="2">
                  <c:v>0</c:v>
                </c:pt>
                <c:pt idx="3">
                  <c:v>0.2</c:v>
                </c:pt>
                <c:pt idx="4">
                  <c:v>0</c:v>
                </c:pt>
                <c:pt idx="5">
                  <c:v>0</c:v>
                </c:pt>
                <c:pt idx="6">
                  <c:v>0.1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9"/>
                <c:pt idx="0">
                  <c:v>0.32</c:v>
                </c:pt>
                <c:pt idx="1">
                  <c:v>0.24</c:v>
                </c:pt>
                <c:pt idx="2">
                  <c:v>0.12</c:v>
                </c:pt>
                <c:pt idx="3">
                  <c:v>0.1</c:v>
                </c:pt>
                <c:pt idx="4">
                  <c:v>0.06</c:v>
                </c:pt>
                <c:pt idx="5">
                  <c:v>0.04</c:v>
                </c:pt>
                <c:pt idx="6">
                  <c:v>0.06</c:v>
                </c:pt>
                <c:pt idx="7">
                  <c:v>0.02</c:v>
                </c:pt>
                <c:pt idx="8">
                  <c:v>0.02</c:v>
                </c:pt>
                <c:pt idx="9">
                  <c:v>0</c:v>
                </c:pt>
                <c:pt idx="10">
                  <c:v>0</c:v>
                </c:pt>
                <c:pt idx="11">
                  <c:v>0.01</c:v>
                </c:pt>
                <c:pt idx="12">
                  <c:v>0</c:v>
                </c:pt>
                <c:pt idx="13">
                  <c:v>0.01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1000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9"/>
                <c:pt idx="0">
                  <c:v>0.323</c:v>
                </c:pt>
                <c:pt idx="1">
                  <c:v>0.218</c:v>
                </c:pt>
                <c:pt idx="2">
                  <c:v>0.136</c:v>
                </c:pt>
                <c:pt idx="3">
                  <c:v>0.084</c:v>
                </c:pt>
                <c:pt idx="4">
                  <c:v>0.065</c:v>
                </c:pt>
                <c:pt idx="5">
                  <c:v>0.046</c:v>
                </c:pt>
                <c:pt idx="6">
                  <c:v>0.03</c:v>
                </c:pt>
                <c:pt idx="7">
                  <c:v>0.027</c:v>
                </c:pt>
                <c:pt idx="8">
                  <c:v>0.012</c:v>
                </c:pt>
                <c:pt idx="9">
                  <c:v>0.011</c:v>
                </c:pt>
                <c:pt idx="10">
                  <c:v>0.006</c:v>
                </c:pt>
                <c:pt idx="11">
                  <c:v>0.007</c:v>
                </c:pt>
                <c:pt idx="12">
                  <c:v>0.005</c:v>
                </c:pt>
                <c:pt idx="13">
                  <c:v>0.004</c:v>
                </c:pt>
                <c:pt idx="14">
                  <c:v>0.005</c:v>
                </c:pt>
                <c:pt idx="15">
                  <c:v>0.002</c:v>
                </c:pt>
                <c:pt idx="16">
                  <c:v>0</c:v>
                </c:pt>
                <c:pt idx="17">
                  <c:v>0.017</c:v>
                </c:pt>
                <c:pt idx="18">
                  <c:v>0.017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5000</c:v>
                </c:pt>
              </c:strCache>
            </c:strRef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9"/>
                <c:pt idx="0">
                  <c:v>0.319</c:v>
                </c:pt>
                <c:pt idx="1">
                  <c:v>0.2166</c:v>
                </c:pt>
                <c:pt idx="2">
                  <c:v>0.1346</c:v>
                </c:pt>
                <c:pt idx="3">
                  <c:v>0.095</c:v>
                </c:pt>
                <c:pt idx="4">
                  <c:v>0.0638</c:v>
                </c:pt>
                <c:pt idx="5">
                  <c:v>0.0446</c:v>
                </c:pt>
                <c:pt idx="6">
                  <c:v>0.0312</c:v>
                </c:pt>
                <c:pt idx="7">
                  <c:v>0.0214</c:v>
                </c:pt>
                <c:pt idx="8">
                  <c:v>0.0154</c:v>
                </c:pt>
                <c:pt idx="9">
                  <c:v>0.0106</c:v>
                </c:pt>
                <c:pt idx="10">
                  <c:v>0.009</c:v>
                </c:pt>
                <c:pt idx="11">
                  <c:v>0.006</c:v>
                </c:pt>
                <c:pt idx="12">
                  <c:v>0.0048</c:v>
                </c:pt>
                <c:pt idx="13">
                  <c:v>0.0044</c:v>
                </c:pt>
                <c:pt idx="14">
                  <c:v>0.0026</c:v>
                </c:pt>
                <c:pt idx="15">
                  <c:v>0.0024</c:v>
                </c:pt>
                <c:pt idx="16">
                  <c:v>0.0016</c:v>
                </c:pt>
                <c:pt idx="17">
                  <c:v>0.0014</c:v>
                </c:pt>
                <c:pt idx="18">
                  <c:v>0.0156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10000</c:v>
                </c:pt>
              </c:strCache>
            </c:strRef>
          </c:tx>
          <c:spPr>
            <a:solidFill>
              <a:srgbClr val="7e0021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19"/>
                <c:pt idx="0">
                  <c:v>0.3085</c:v>
                </c:pt>
                <c:pt idx="1">
                  <c:v>0.2129</c:v>
                </c:pt>
                <c:pt idx="2">
                  <c:v>0.1406</c:v>
                </c:pt>
                <c:pt idx="3">
                  <c:v>0.0961</c:v>
                </c:pt>
                <c:pt idx="4">
                  <c:v>0.0686</c:v>
                </c:pt>
                <c:pt idx="5">
                  <c:v>0.0424</c:v>
                </c:pt>
                <c:pt idx="6">
                  <c:v>0.0303</c:v>
                </c:pt>
                <c:pt idx="7">
                  <c:v>0.022</c:v>
                </c:pt>
                <c:pt idx="8">
                  <c:v>0.0166</c:v>
                </c:pt>
                <c:pt idx="9">
                  <c:v>0.0117</c:v>
                </c:pt>
                <c:pt idx="10">
                  <c:v>0.009</c:v>
                </c:pt>
                <c:pt idx="11">
                  <c:v>0.0057</c:v>
                </c:pt>
                <c:pt idx="12">
                  <c:v>0.0047</c:v>
                </c:pt>
                <c:pt idx="13">
                  <c:v>0.0036</c:v>
                </c:pt>
                <c:pt idx="14">
                  <c:v>0.0032</c:v>
                </c:pt>
                <c:pt idx="15">
                  <c:v>0.0026</c:v>
                </c:pt>
                <c:pt idx="16">
                  <c:v>0.0025</c:v>
                </c:pt>
                <c:pt idx="17">
                  <c:v>0.0023</c:v>
                </c:pt>
                <c:pt idx="18">
                  <c:v>0.0167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20000</c:v>
                </c:pt>
              </c:strCache>
            </c:strRef>
          </c:tx>
          <c:spPr>
            <a:solidFill>
              <a:srgbClr val="83caff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19"/>
                <c:pt idx="0">
                  <c:v>0.3115</c:v>
                </c:pt>
                <c:pt idx="1">
                  <c:v>0.20915</c:v>
                </c:pt>
                <c:pt idx="2">
                  <c:v>0.1404</c:v>
                </c:pt>
                <c:pt idx="3">
                  <c:v>0.09635</c:v>
                </c:pt>
                <c:pt idx="4">
                  <c:v>0.06455</c:v>
                </c:pt>
                <c:pt idx="5">
                  <c:v>0.04325</c:v>
                </c:pt>
                <c:pt idx="6">
                  <c:v>0.03155</c:v>
                </c:pt>
                <c:pt idx="7">
                  <c:v>0.0224</c:v>
                </c:pt>
                <c:pt idx="8">
                  <c:v>0.0167</c:v>
                </c:pt>
                <c:pt idx="9">
                  <c:v>0.01185</c:v>
                </c:pt>
                <c:pt idx="10">
                  <c:v>0.00875</c:v>
                </c:pt>
                <c:pt idx="11">
                  <c:v>0.0062</c:v>
                </c:pt>
                <c:pt idx="12">
                  <c:v>0.00465</c:v>
                </c:pt>
                <c:pt idx="13">
                  <c:v>0.00365</c:v>
                </c:pt>
                <c:pt idx="14">
                  <c:v>0.0035</c:v>
                </c:pt>
                <c:pt idx="15">
                  <c:v>0.0025</c:v>
                </c:pt>
                <c:pt idx="16">
                  <c:v>0.00225</c:v>
                </c:pt>
                <c:pt idx="17">
                  <c:v>0.0022</c:v>
                </c:pt>
                <c:pt idx="18">
                  <c:v>0.0186</c:v>
                </c:pt>
              </c:numCache>
            </c:numRef>
          </c:val>
        </c:ser>
        <c:gapWidth val="100"/>
        <c:overlap val="0"/>
        <c:axId val="3859314"/>
        <c:axId val="73222529"/>
      </c:barChart>
      <c:catAx>
        <c:axId val="3859314"/>
        <c:scaling>
          <c:orientation val="minMax"/>
        </c:scaling>
        <c:delete val="0"/>
        <c:axPos val="b"/>
        <c:numFmt formatCode="DD.MM.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73222529"/>
        <c:crosses val="autoZero"/>
        <c:auto val="1"/>
        <c:lblAlgn val="ctr"/>
        <c:lblOffset val="100"/>
      </c:catAx>
      <c:valAx>
        <c:axId val="73222529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Standar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3859314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/>
          <a:lstStyle/>
          <a:p>
            <a:pPr>
              <a:defRPr sz="1300" spc="-1">
                <a:latin typeface="Arial"/>
              </a:defRPr>
            </a:pPr>
            <a:r>
              <a:rPr sz="1300" spc="-1">
                <a:latin typeface="Arial"/>
              </a:rPr>
              <a:t>RN 169 t1 =25 t2 = 100 q = 0.9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9"/>
                <c:pt idx="0">
                  <c:v>0.1</c:v>
                </c:pt>
                <c:pt idx="1">
                  <c:v>0.3</c:v>
                </c:pt>
                <c:pt idx="2">
                  <c:v>0.1</c:v>
                </c:pt>
                <c:pt idx="3">
                  <c:v>0.2</c:v>
                </c:pt>
                <c:pt idx="4">
                  <c:v>0</c:v>
                </c:pt>
                <c:pt idx="5">
                  <c:v>0.1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0.2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9"/>
                <c:pt idx="0">
                  <c:v>0.27</c:v>
                </c:pt>
                <c:pt idx="1">
                  <c:v>0.27</c:v>
                </c:pt>
                <c:pt idx="2">
                  <c:v>0.13</c:v>
                </c:pt>
                <c:pt idx="3">
                  <c:v>0.08</c:v>
                </c:pt>
                <c:pt idx="4">
                  <c:v>0.07</c:v>
                </c:pt>
                <c:pt idx="5">
                  <c:v>0.03</c:v>
                </c:pt>
                <c:pt idx="6">
                  <c:v>0</c:v>
                </c:pt>
                <c:pt idx="7">
                  <c:v>0.06</c:v>
                </c:pt>
                <c:pt idx="8">
                  <c:v>0.01</c:v>
                </c:pt>
                <c:pt idx="9">
                  <c:v>0.01</c:v>
                </c:pt>
                <c:pt idx="10">
                  <c:v>0</c:v>
                </c:pt>
                <c:pt idx="11">
                  <c:v>0.01</c:v>
                </c:pt>
                <c:pt idx="12">
                  <c:v>0.01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1000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9"/>
                <c:pt idx="0">
                  <c:v>0.301</c:v>
                </c:pt>
                <c:pt idx="1">
                  <c:v>0.205</c:v>
                </c:pt>
                <c:pt idx="2">
                  <c:v>0.127</c:v>
                </c:pt>
                <c:pt idx="3">
                  <c:v>0.09</c:v>
                </c:pt>
                <c:pt idx="4">
                  <c:v>0.082</c:v>
                </c:pt>
                <c:pt idx="5">
                  <c:v>0.048</c:v>
                </c:pt>
                <c:pt idx="6">
                  <c:v>0.027</c:v>
                </c:pt>
                <c:pt idx="7">
                  <c:v>0.026</c:v>
                </c:pt>
                <c:pt idx="8">
                  <c:v>0.012</c:v>
                </c:pt>
                <c:pt idx="9">
                  <c:v>0.014</c:v>
                </c:pt>
                <c:pt idx="10">
                  <c:v>0.009</c:v>
                </c:pt>
                <c:pt idx="11">
                  <c:v>0.01</c:v>
                </c:pt>
                <c:pt idx="12">
                  <c:v>0.006</c:v>
                </c:pt>
                <c:pt idx="13">
                  <c:v>0.006</c:v>
                </c:pt>
                <c:pt idx="14">
                  <c:v>0.006</c:v>
                </c:pt>
                <c:pt idx="15">
                  <c:v>0.003</c:v>
                </c:pt>
                <c:pt idx="16">
                  <c:v>0</c:v>
                </c:pt>
                <c:pt idx="17">
                  <c:v>0.003</c:v>
                </c:pt>
                <c:pt idx="18">
                  <c:v>0.025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5000</c:v>
                </c:pt>
              </c:strCache>
            </c:strRef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9"/>
                <c:pt idx="0">
                  <c:v>0.3086</c:v>
                </c:pt>
                <c:pt idx="1">
                  <c:v>0.2064</c:v>
                </c:pt>
                <c:pt idx="2">
                  <c:v>0.1312</c:v>
                </c:pt>
                <c:pt idx="3">
                  <c:v>0.0952</c:v>
                </c:pt>
                <c:pt idx="4">
                  <c:v>0.0678</c:v>
                </c:pt>
                <c:pt idx="5">
                  <c:v>0.0462</c:v>
                </c:pt>
                <c:pt idx="6">
                  <c:v>0.0344</c:v>
                </c:pt>
                <c:pt idx="7">
                  <c:v>0.026</c:v>
                </c:pt>
                <c:pt idx="8">
                  <c:v>0.018</c:v>
                </c:pt>
                <c:pt idx="9">
                  <c:v>0.0132</c:v>
                </c:pt>
                <c:pt idx="10">
                  <c:v>0.0094</c:v>
                </c:pt>
                <c:pt idx="11">
                  <c:v>0.0078</c:v>
                </c:pt>
                <c:pt idx="12">
                  <c:v>0.0054</c:v>
                </c:pt>
                <c:pt idx="13">
                  <c:v>0.0032</c:v>
                </c:pt>
                <c:pt idx="14">
                  <c:v>0.003</c:v>
                </c:pt>
                <c:pt idx="15">
                  <c:v>0.0026</c:v>
                </c:pt>
                <c:pt idx="16">
                  <c:v>0.0016</c:v>
                </c:pt>
                <c:pt idx="17">
                  <c:v>0.0022</c:v>
                </c:pt>
                <c:pt idx="18">
                  <c:v>0.0178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10000</c:v>
                </c:pt>
              </c:strCache>
            </c:strRef>
          </c:tx>
          <c:spPr>
            <a:solidFill>
              <a:srgbClr val="7e0021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19"/>
                <c:pt idx="0">
                  <c:v>0.3053</c:v>
                </c:pt>
                <c:pt idx="1">
                  <c:v>0.21</c:v>
                </c:pt>
                <c:pt idx="2">
                  <c:v>0.1343</c:v>
                </c:pt>
                <c:pt idx="3">
                  <c:v>0.0951</c:v>
                </c:pt>
                <c:pt idx="4">
                  <c:v>0.0674</c:v>
                </c:pt>
                <c:pt idx="5">
                  <c:v>0.0467</c:v>
                </c:pt>
                <c:pt idx="6">
                  <c:v>0.0319</c:v>
                </c:pt>
                <c:pt idx="7">
                  <c:v>0.024</c:v>
                </c:pt>
                <c:pt idx="8">
                  <c:v>0.0175</c:v>
                </c:pt>
                <c:pt idx="9">
                  <c:v>0.0121</c:v>
                </c:pt>
                <c:pt idx="10">
                  <c:v>0.0106</c:v>
                </c:pt>
                <c:pt idx="11">
                  <c:v>0.0082</c:v>
                </c:pt>
                <c:pt idx="12">
                  <c:v>0.0057</c:v>
                </c:pt>
                <c:pt idx="13">
                  <c:v>0.0035</c:v>
                </c:pt>
                <c:pt idx="14">
                  <c:v>0.0027</c:v>
                </c:pt>
                <c:pt idx="15">
                  <c:v>0.0024</c:v>
                </c:pt>
                <c:pt idx="16">
                  <c:v>0.0025</c:v>
                </c:pt>
                <c:pt idx="17">
                  <c:v>0.0023</c:v>
                </c:pt>
                <c:pt idx="18">
                  <c:v>0.0178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20000</c:v>
                </c:pt>
              </c:strCache>
            </c:strRef>
          </c:tx>
          <c:spPr>
            <a:solidFill>
              <a:srgbClr val="83caff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19"/>
                <c:pt idx="0">
                  <c:v>0.30935</c:v>
                </c:pt>
                <c:pt idx="1">
                  <c:v>0.20545</c:v>
                </c:pt>
                <c:pt idx="2">
                  <c:v>0.1347</c:v>
                </c:pt>
                <c:pt idx="3">
                  <c:v>0.0952</c:v>
                </c:pt>
                <c:pt idx="4">
                  <c:v>0.0667</c:v>
                </c:pt>
                <c:pt idx="5">
                  <c:v>0.0461</c:v>
                </c:pt>
                <c:pt idx="6">
                  <c:v>0.0318</c:v>
                </c:pt>
                <c:pt idx="7">
                  <c:v>0.0245</c:v>
                </c:pt>
                <c:pt idx="8">
                  <c:v>0.01735</c:v>
                </c:pt>
                <c:pt idx="9">
                  <c:v>0.01205</c:v>
                </c:pt>
                <c:pt idx="10">
                  <c:v>0.01045</c:v>
                </c:pt>
                <c:pt idx="11">
                  <c:v>0.00755</c:v>
                </c:pt>
                <c:pt idx="12">
                  <c:v>0.006</c:v>
                </c:pt>
                <c:pt idx="13">
                  <c:v>0.0043</c:v>
                </c:pt>
                <c:pt idx="14">
                  <c:v>0.0031</c:v>
                </c:pt>
                <c:pt idx="15">
                  <c:v>0.00255</c:v>
                </c:pt>
                <c:pt idx="16">
                  <c:v>0.0026</c:v>
                </c:pt>
                <c:pt idx="17">
                  <c:v>0.0024</c:v>
                </c:pt>
                <c:pt idx="18">
                  <c:v>0.01785</c:v>
                </c:pt>
              </c:numCache>
            </c:numRef>
          </c:val>
        </c:ser>
        <c:gapWidth val="100"/>
        <c:overlap val="0"/>
        <c:axId val="66800629"/>
        <c:axId val="96125796"/>
      </c:barChart>
      <c:catAx>
        <c:axId val="66800629"/>
        <c:scaling>
          <c:orientation val="minMax"/>
        </c:scaling>
        <c:delete val="0"/>
        <c:axPos val="b"/>
        <c:numFmt formatCode="DD.MM.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96125796"/>
        <c:crosses val="autoZero"/>
        <c:auto val="1"/>
        <c:lblAlgn val="ctr"/>
        <c:lblOffset val="100"/>
      </c:catAx>
      <c:valAx>
        <c:axId val="96125796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Standar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66800629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/>
          <a:lstStyle/>
          <a:p>
            <a:pPr>
              <a:defRPr sz="1300" spc="-1">
                <a:latin typeface="Arial"/>
              </a:defRPr>
            </a:pPr>
            <a:r>
              <a:rPr sz="1300" spc="-1">
                <a:latin typeface="Arial"/>
              </a:rPr>
              <a:t>RN 144 t1 = 5 t2 = 105 q =0.4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9"/>
                <c:pt idx="0">
                  <c:v>0.3</c:v>
                </c:pt>
                <c:pt idx="1">
                  <c:v>0.2</c:v>
                </c:pt>
                <c:pt idx="2">
                  <c:v>0</c:v>
                </c:pt>
                <c:pt idx="3">
                  <c:v>0.2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0.2</c:v>
                </c:pt>
                <c:pt idx="16">
                  <c:v>0</c:v>
                </c:pt>
                <c:pt idx="17">
                  <c:v>0</c:v>
                </c:pt>
                <c:pt idx="18">
                  <c:v>0.1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9"/>
                <c:pt idx="0">
                  <c:v>0.46</c:v>
                </c:pt>
                <c:pt idx="1">
                  <c:v>0.06</c:v>
                </c:pt>
                <c:pt idx="2">
                  <c:v>0.05</c:v>
                </c:pt>
                <c:pt idx="3">
                  <c:v>0.05</c:v>
                </c:pt>
                <c:pt idx="4">
                  <c:v>0.06</c:v>
                </c:pt>
                <c:pt idx="5">
                  <c:v>0.04</c:v>
                </c:pt>
                <c:pt idx="6">
                  <c:v>0.01</c:v>
                </c:pt>
                <c:pt idx="7">
                  <c:v>0.04</c:v>
                </c:pt>
                <c:pt idx="8">
                  <c:v>0</c:v>
                </c:pt>
                <c:pt idx="9">
                  <c:v>0</c:v>
                </c:pt>
                <c:pt idx="10">
                  <c:v>0.02</c:v>
                </c:pt>
                <c:pt idx="11">
                  <c:v>0.01</c:v>
                </c:pt>
                <c:pt idx="12">
                  <c:v>0.01</c:v>
                </c:pt>
                <c:pt idx="13">
                  <c:v>0.01</c:v>
                </c:pt>
                <c:pt idx="14">
                  <c:v>0</c:v>
                </c:pt>
                <c:pt idx="15">
                  <c:v>0.03</c:v>
                </c:pt>
                <c:pt idx="16">
                  <c:v>0.01</c:v>
                </c:pt>
                <c:pt idx="17">
                  <c:v>0.02</c:v>
                </c:pt>
                <c:pt idx="18">
                  <c:v>0.12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1000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9"/>
                <c:pt idx="0">
                  <c:v>0.419</c:v>
                </c:pt>
                <c:pt idx="1">
                  <c:v>0.107</c:v>
                </c:pt>
                <c:pt idx="2">
                  <c:v>0.046</c:v>
                </c:pt>
                <c:pt idx="3">
                  <c:v>0.041</c:v>
                </c:pt>
                <c:pt idx="4">
                  <c:v>0.034</c:v>
                </c:pt>
                <c:pt idx="5">
                  <c:v>0.044</c:v>
                </c:pt>
                <c:pt idx="6">
                  <c:v>0.034</c:v>
                </c:pt>
                <c:pt idx="7">
                  <c:v>0.019</c:v>
                </c:pt>
                <c:pt idx="8">
                  <c:v>0.033</c:v>
                </c:pt>
                <c:pt idx="9">
                  <c:v>0.023</c:v>
                </c:pt>
                <c:pt idx="10">
                  <c:v>0.018</c:v>
                </c:pt>
                <c:pt idx="11">
                  <c:v>0.014</c:v>
                </c:pt>
                <c:pt idx="12">
                  <c:v>0.008</c:v>
                </c:pt>
                <c:pt idx="13">
                  <c:v>0.016</c:v>
                </c:pt>
                <c:pt idx="14">
                  <c:v>0.004</c:v>
                </c:pt>
                <c:pt idx="15">
                  <c:v>0.015</c:v>
                </c:pt>
                <c:pt idx="16">
                  <c:v>0.016</c:v>
                </c:pt>
                <c:pt idx="17">
                  <c:v>0.098</c:v>
                </c:pt>
                <c:pt idx="18">
                  <c:v>0.098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5000</c:v>
                </c:pt>
              </c:strCache>
            </c:strRef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9"/>
                <c:pt idx="0">
                  <c:v>0.4124</c:v>
                </c:pt>
                <c:pt idx="1">
                  <c:v>0.0972</c:v>
                </c:pt>
                <c:pt idx="2">
                  <c:v>0.0576</c:v>
                </c:pt>
                <c:pt idx="3">
                  <c:v>0.04</c:v>
                </c:pt>
                <c:pt idx="4">
                  <c:v>0.0376</c:v>
                </c:pt>
                <c:pt idx="5">
                  <c:v>0.0372</c:v>
                </c:pt>
                <c:pt idx="6">
                  <c:v>0.0308</c:v>
                </c:pt>
                <c:pt idx="7">
                  <c:v>0.0256</c:v>
                </c:pt>
                <c:pt idx="8">
                  <c:v>0.0272</c:v>
                </c:pt>
                <c:pt idx="9">
                  <c:v>0.0214</c:v>
                </c:pt>
                <c:pt idx="10">
                  <c:v>0.0216</c:v>
                </c:pt>
                <c:pt idx="11">
                  <c:v>0.0168</c:v>
                </c:pt>
                <c:pt idx="12">
                  <c:v>0.0124</c:v>
                </c:pt>
                <c:pt idx="13">
                  <c:v>0.0138</c:v>
                </c:pt>
                <c:pt idx="14">
                  <c:v>0.0126</c:v>
                </c:pt>
                <c:pt idx="15">
                  <c:v>0.0142</c:v>
                </c:pt>
                <c:pt idx="16">
                  <c:v>0.0112</c:v>
                </c:pt>
                <c:pt idx="17">
                  <c:v>0.0096</c:v>
                </c:pt>
                <c:pt idx="18">
                  <c:v>0.1008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10000</c:v>
                </c:pt>
              </c:strCache>
            </c:strRef>
          </c:tx>
          <c:spPr>
            <a:solidFill>
              <a:srgbClr val="7e0021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19"/>
                <c:pt idx="0">
                  <c:v>0.4024</c:v>
                </c:pt>
                <c:pt idx="1">
                  <c:v>0.0965</c:v>
                </c:pt>
                <c:pt idx="2">
                  <c:v>0.0515</c:v>
                </c:pt>
                <c:pt idx="3">
                  <c:v>0.0443</c:v>
                </c:pt>
                <c:pt idx="4">
                  <c:v>0.0381</c:v>
                </c:pt>
                <c:pt idx="5">
                  <c:v>0.0366</c:v>
                </c:pt>
                <c:pt idx="6">
                  <c:v>0.0308</c:v>
                </c:pt>
                <c:pt idx="7">
                  <c:v>0.0259</c:v>
                </c:pt>
                <c:pt idx="8">
                  <c:v>0.0292</c:v>
                </c:pt>
                <c:pt idx="9">
                  <c:v>0.0219</c:v>
                </c:pt>
                <c:pt idx="10">
                  <c:v>0.0231</c:v>
                </c:pt>
                <c:pt idx="11">
                  <c:v>0.0184</c:v>
                </c:pt>
                <c:pt idx="12">
                  <c:v>0.0146</c:v>
                </c:pt>
                <c:pt idx="13">
                  <c:v>0.0144</c:v>
                </c:pt>
                <c:pt idx="14">
                  <c:v>0.014</c:v>
                </c:pt>
                <c:pt idx="15">
                  <c:v>0.0135</c:v>
                </c:pt>
                <c:pt idx="16">
                  <c:v>0.0115</c:v>
                </c:pt>
                <c:pt idx="17">
                  <c:v>0.0107</c:v>
                </c:pt>
                <c:pt idx="18">
                  <c:v>0.1026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20000</c:v>
                </c:pt>
              </c:strCache>
            </c:strRef>
          </c:tx>
          <c:spPr>
            <a:solidFill>
              <a:srgbClr val="83caff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19"/>
                <c:pt idx="0">
                  <c:v>0.4032</c:v>
                </c:pt>
                <c:pt idx="1">
                  <c:v>0.0956</c:v>
                </c:pt>
                <c:pt idx="2">
                  <c:v>0.0525</c:v>
                </c:pt>
                <c:pt idx="3">
                  <c:v>0.04295</c:v>
                </c:pt>
                <c:pt idx="4">
                  <c:v>0.0383</c:v>
                </c:pt>
                <c:pt idx="5">
                  <c:v>0.0358</c:v>
                </c:pt>
                <c:pt idx="6">
                  <c:v>0.0292</c:v>
                </c:pt>
                <c:pt idx="7">
                  <c:v>0.02725</c:v>
                </c:pt>
                <c:pt idx="8">
                  <c:v>0.0264</c:v>
                </c:pt>
                <c:pt idx="9">
                  <c:v>0.02205</c:v>
                </c:pt>
                <c:pt idx="10">
                  <c:v>0.02175</c:v>
                </c:pt>
                <c:pt idx="11">
                  <c:v>0.01885</c:v>
                </c:pt>
                <c:pt idx="12">
                  <c:v>0.0169</c:v>
                </c:pt>
                <c:pt idx="13">
                  <c:v>0.0151</c:v>
                </c:pt>
                <c:pt idx="14">
                  <c:v>0.01435</c:v>
                </c:pt>
                <c:pt idx="15">
                  <c:v>0.0135</c:v>
                </c:pt>
                <c:pt idx="16">
                  <c:v>0.0106</c:v>
                </c:pt>
                <c:pt idx="17">
                  <c:v>0.00955</c:v>
                </c:pt>
                <c:pt idx="18">
                  <c:v>0.10615</c:v>
                </c:pt>
              </c:numCache>
            </c:numRef>
          </c:val>
        </c:ser>
        <c:gapWidth val="100"/>
        <c:overlap val="0"/>
        <c:axId val="48577964"/>
        <c:axId val="29776810"/>
      </c:barChart>
      <c:catAx>
        <c:axId val="48577964"/>
        <c:scaling>
          <c:orientation val="minMax"/>
        </c:scaling>
        <c:delete val="0"/>
        <c:axPos val="b"/>
        <c:numFmt formatCode="DD.MM.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29776810"/>
        <c:crosses val="autoZero"/>
        <c:auto val="1"/>
        <c:lblAlgn val="ctr"/>
        <c:lblOffset val="100"/>
      </c:catAx>
      <c:valAx>
        <c:axId val="29776810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Standar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48577964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/>
          <a:lstStyle/>
          <a:p>
            <a:pPr>
              <a:defRPr sz="1300" spc="-1">
                <a:latin typeface="Arial"/>
              </a:defRPr>
            </a:pPr>
            <a:r>
              <a:rPr sz="1300" spc="-1">
                <a:latin typeface="Arial"/>
              </a:rPr>
              <a:t>RN 169 t1 = 5 t2 = 105 q = 0.4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9"/>
                <c:pt idx="0">
                  <c:v>0.3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0.2</c:v>
                </c:pt>
                <c:pt idx="7">
                  <c:v>0</c:v>
                </c:pt>
                <c:pt idx="8">
                  <c:v>0.1</c:v>
                </c:pt>
                <c:pt idx="9">
                  <c:v>0</c:v>
                </c:pt>
                <c:pt idx="10">
                  <c:v>0.1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0.1</c:v>
                </c:pt>
                <c:pt idx="16">
                  <c:v>0</c:v>
                </c:pt>
                <c:pt idx="17">
                  <c:v>0</c:v>
                </c:pt>
                <c:pt idx="18">
                  <c:v>0.2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9"/>
                <c:pt idx="0">
                  <c:v>0.45</c:v>
                </c:pt>
                <c:pt idx="1">
                  <c:v>0.1</c:v>
                </c:pt>
                <c:pt idx="2">
                  <c:v>0.03</c:v>
                </c:pt>
                <c:pt idx="3">
                  <c:v>0.02</c:v>
                </c:pt>
                <c:pt idx="4">
                  <c:v>0.04</c:v>
                </c:pt>
                <c:pt idx="5">
                  <c:v>0.02</c:v>
                </c:pt>
                <c:pt idx="6">
                  <c:v>0.03</c:v>
                </c:pt>
                <c:pt idx="7">
                  <c:v>0.02</c:v>
                </c:pt>
                <c:pt idx="8">
                  <c:v>0.03</c:v>
                </c:pt>
                <c:pt idx="9">
                  <c:v>0.02</c:v>
                </c:pt>
                <c:pt idx="10">
                  <c:v>0.02</c:v>
                </c:pt>
                <c:pt idx="11">
                  <c:v>0</c:v>
                </c:pt>
                <c:pt idx="12">
                  <c:v>0.02</c:v>
                </c:pt>
                <c:pt idx="13">
                  <c:v>0.01</c:v>
                </c:pt>
                <c:pt idx="14">
                  <c:v>0.02</c:v>
                </c:pt>
                <c:pt idx="15">
                  <c:v>0.02</c:v>
                </c:pt>
                <c:pt idx="16">
                  <c:v>0.01</c:v>
                </c:pt>
                <c:pt idx="17">
                  <c:v>0</c:v>
                </c:pt>
                <c:pt idx="18">
                  <c:v>0.14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1000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9"/>
                <c:pt idx="0">
                  <c:v>0.408</c:v>
                </c:pt>
                <c:pt idx="1">
                  <c:v>0.084</c:v>
                </c:pt>
                <c:pt idx="2">
                  <c:v>0.058</c:v>
                </c:pt>
                <c:pt idx="3">
                  <c:v>0.035</c:v>
                </c:pt>
                <c:pt idx="4">
                  <c:v>0.034</c:v>
                </c:pt>
                <c:pt idx="5">
                  <c:v>0.032</c:v>
                </c:pt>
                <c:pt idx="6">
                  <c:v>0.035</c:v>
                </c:pt>
                <c:pt idx="7">
                  <c:v>0.029</c:v>
                </c:pt>
                <c:pt idx="8">
                  <c:v>0.026</c:v>
                </c:pt>
                <c:pt idx="9">
                  <c:v>0.022</c:v>
                </c:pt>
                <c:pt idx="10">
                  <c:v>0.018</c:v>
                </c:pt>
                <c:pt idx="11">
                  <c:v>0.014</c:v>
                </c:pt>
                <c:pt idx="12">
                  <c:v>0.012</c:v>
                </c:pt>
                <c:pt idx="13">
                  <c:v>0.015</c:v>
                </c:pt>
                <c:pt idx="14">
                  <c:v>0.022</c:v>
                </c:pt>
                <c:pt idx="15">
                  <c:v>0.015</c:v>
                </c:pt>
                <c:pt idx="16">
                  <c:v>0.01</c:v>
                </c:pt>
                <c:pt idx="17">
                  <c:v>0.01</c:v>
                </c:pt>
                <c:pt idx="18">
                  <c:v>0.121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5000</c:v>
                </c:pt>
              </c:strCache>
            </c:strRef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9"/>
                <c:pt idx="0">
                  <c:v>0.3984</c:v>
                </c:pt>
                <c:pt idx="1">
                  <c:v>0.0968</c:v>
                </c:pt>
                <c:pt idx="2">
                  <c:v>0.0554</c:v>
                </c:pt>
                <c:pt idx="3">
                  <c:v>0.0388</c:v>
                </c:pt>
                <c:pt idx="4">
                  <c:v>0.0346</c:v>
                </c:pt>
                <c:pt idx="5">
                  <c:v>0.0366</c:v>
                </c:pt>
                <c:pt idx="6">
                  <c:v>0.0312</c:v>
                </c:pt>
                <c:pt idx="7">
                  <c:v>0.029</c:v>
                </c:pt>
                <c:pt idx="8">
                  <c:v>0.0268</c:v>
                </c:pt>
                <c:pt idx="9">
                  <c:v>0.0202</c:v>
                </c:pt>
                <c:pt idx="10">
                  <c:v>0.0234</c:v>
                </c:pt>
                <c:pt idx="11">
                  <c:v>0.0158</c:v>
                </c:pt>
                <c:pt idx="12">
                  <c:v>0.016</c:v>
                </c:pt>
                <c:pt idx="13">
                  <c:v>0.0178</c:v>
                </c:pt>
                <c:pt idx="14">
                  <c:v>0.014</c:v>
                </c:pt>
                <c:pt idx="15">
                  <c:v>0.0102</c:v>
                </c:pt>
                <c:pt idx="16">
                  <c:v>0.0138</c:v>
                </c:pt>
                <c:pt idx="17">
                  <c:v>0.0104</c:v>
                </c:pt>
                <c:pt idx="18">
                  <c:v>0.1108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10000</c:v>
                </c:pt>
              </c:strCache>
            </c:strRef>
          </c:tx>
          <c:spPr>
            <a:solidFill>
              <a:srgbClr val="7e0021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19"/>
                <c:pt idx="0">
                  <c:v>0.4041</c:v>
                </c:pt>
                <c:pt idx="1">
                  <c:v>0.0945</c:v>
                </c:pt>
                <c:pt idx="2">
                  <c:v>0.0534</c:v>
                </c:pt>
                <c:pt idx="3">
                  <c:v>0.0382</c:v>
                </c:pt>
                <c:pt idx="4">
                  <c:v>0.0376</c:v>
                </c:pt>
                <c:pt idx="5">
                  <c:v>0.0349</c:v>
                </c:pt>
                <c:pt idx="6">
                  <c:v>0.0312</c:v>
                </c:pt>
                <c:pt idx="7">
                  <c:v>0.0289</c:v>
                </c:pt>
                <c:pt idx="8">
                  <c:v>0.0254</c:v>
                </c:pt>
                <c:pt idx="9">
                  <c:v>0.0215</c:v>
                </c:pt>
                <c:pt idx="10">
                  <c:v>0.0219</c:v>
                </c:pt>
                <c:pt idx="11">
                  <c:v>0.0167</c:v>
                </c:pt>
                <c:pt idx="12">
                  <c:v>0.0169</c:v>
                </c:pt>
                <c:pt idx="13">
                  <c:v>0.0169</c:v>
                </c:pt>
                <c:pt idx="14">
                  <c:v>0.0132</c:v>
                </c:pt>
                <c:pt idx="15">
                  <c:v>0.0117</c:v>
                </c:pt>
                <c:pt idx="16">
                  <c:v>0.0125</c:v>
                </c:pt>
                <c:pt idx="17">
                  <c:v>0.0114</c:v>
                </c:pt>
                <c:pt idx="18">
                  <c:v>0.1091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20000</c:v>
                </c:pt>
              </c:strCache>
            </c:strRef>
          </c:tx>
          <c:spPr>
            <a:solidFill>
              <a:srgbClr val="83caff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666-676    </c:v>
                </c:pt>
                <c:pt idx="1">
                  <c:v>676-686</c:v>
                </c:pt>
                <c:pt idx="2">
                  <c:v>686-696</c:v>
                </c:pt>
                <c:pt idx="3">
                  <c:v>696-706  </c:v>
                </c:pt>
                <c:pt idx="4">
                  <c:v>706-716 </c:v>
                </c:pt>
                <c:pt idx="5">
                  <c:v>716-726</c:v>
                </c:pt>
                <c:pt idx="6">
                  <c:v>726-736</c:v>
                </c:pt>
                <c:pt idx="7">
                  <c:v>736-746</c:v>
                </c:pt>
                <c:pt idx="8">
                  <c:v>746-756</c:v>
                </c:pt>
                <c:pt idx="9">
                  <c:v>756-766</c:v>
                </c:pt>
                <c:pt idx="10">
                  <c:v>766-776</c:v>
                </c:pt>
                <c:pt idx="11">
                  <c:v>776-786</c:v>
                </c:pt>
                <c:pt idx="12">
                  <c:v>786-796</c:v>
                </c:pt>
                <c:pt idx="13">
                  <c:v>796-806</c:v>
                </c:pt>
                <c:pt idx="14">
                  <c:v>806-816</c:v>
                </c:pt>
                <c:pt idx="15">
                  <c:v>816-826</c:v>
                </c:pt>
                <c:pt idx="16">
                  <c:v>826-836</c:v>
                </c:pt>
                <c:pt idx="17">
                  <c:v>836-846</c:v>
                </c:pt>
                <c:pt idx="18">
                  <c:v>846-…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19"/>
                <c:pt idx="0">
                  <c:v>0.4048</c:v>
                </c:pt>
                <c:pt idx="1">
                  <c:v>0.0944</c:v>
                </c:pt>
                <c:pt idx="2">
                  <c:v>0.05235</c:v>
                </c:pt>
                <c:pt idx="3">
                  <c:v>0.0391</c:v>
                </c:pt>
                <c:pt idx="4">
                  <c:v>0.03825</c:v>
                </c:pt>
                <c:pt idx="5">
                  <c:v>0.0335</c:v>
                </c:pt>
                <c:pt idx="6">
                  <c:v>0.02955</c:v>
                </c:pt>
                <c:pt idx="7">
                  <c:v>0.02885</c:v>
                </c:pt>
                <c:pt idx="8">
                  <c:v>0.0231</c:v>
                </c:pt>
                <c:pt idx="9">
                  <c:v>0.02085</c:v>
                </c:pt>
                <c:pt idx="10">
                  <c:v>0.02155</c:v>
                </c:pt>
                <c:pt idx="11">
                  <c:v>0.01825</c:v>
                </c:pt>
                <c:pt idx="12">
                  <c:v>0.0167</c:v>
                </c:pt>
                <c:pt idx="13">
                  <c:v>0.01665</c:v>
                </c:pt>
                <c:pt idx="14">
                  <c:v>0.014</c:v>
                </c:pt>
                <c:pt idx="15">
                  <c:v>0.01245</c:v>
                </c:pt>
                <c:pt idx="16">
                  <c:v>0.01125</c:v>
                </c:pt>
                <c:pt idx="17">
                  <c:v>0.0117</c:v>
                </c:pt>
                <c:pt idx="18">
                  <c:v>0.1127</c:v>
                </c:pt>
              </c:numCache>
            </c:numRef>
          </c:val>
        </c:ser>
        <c:gapWidth val="100"/>
        <c:overlap val="0"/>
        <c:axId val="13002942"/>
        <c:axId val="95396833"/>
      </c:barChart>
      <c:catAx>
        <c:axId val="13002942"/>
        <c:scaling>
          <c:orientation val="minMax"/>
        </c:scaling>
        <c:delete val="0"/>
        <c:axPos val="b"/>
        <c:numFmt formatCode="DD.MM.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95396833"/>
        <c:crosses val="autoZero"/>
        <c:auto val="1"/>
        <c:lblAlgn val="ctr"/>
        <c:lblOffset val="100"/>
      </c:catAx>
      <c:valAx>
        <c:axId val="95396833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Standar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13002942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LibreOffice/5.0.1.2.0$Linux_X86_64 LibreOffice_project/00m0$Build-2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2015-09-23T14:22:30Z</dcterms:created>
  <dc:language>ru-RU</dc:language>
  <dcterms:modified xsi:type="dcterms:W3CDTF">2015-09-23T17:59:31Z</dcterms:modified>
  <cp:revision>2</cp:revision>
</cp:coreProperties>
</file>